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4AC4CA4E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CF4F77">
        <w:rPr>
          <w:rFonts w:eastAsia="Times New Roman"/>
          <w:b/>
          <w:sz w:val="24"/>
        </w:rPr>
        <w:t>2</w:t>
      </w:r>
      <w:r w:rsidR="00961EB8">
        <w:rPr>
          <w:rFonts w:eastAsia="Times New Roman"/>
          <w:b/>
          <w:sz w:val="24"/>
        </w:rPr>
        <w:t>2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CF4F77">
        <w:rPr>
          <w:rFonts w:eastAsia="Times New Roman"/>
          <w:b/>
          <w:sz w:val="24"/>
        </w:rPr>
        <w:t>3</w:t>
      </w:r>
      <w:r w:rsidR="00C70AD5">
        <w:rPr>
          <w:rFonts w:eastAsia="Times New Roman"/>
          <w:b/>
          <w:sz w:val="24"/>
        </w:rPr>
        <w:t>0</w:t>
      </w:r>
      <w:r w:rsidR="008358A3">
        <w:rPr>
          <w:rFonts w:eastAsia="Times New Roman"/>
          <w:b/>
          <w:sz w:val="24"/>
        </w:rPr>
        <w:t>4710</w:t>
      </w:r>
    </w:p>
    <w:p w14:paraId="6D1CDF7B" w14:textId="471A23A5" w:rsidR="006D3016" w:rsidRDefault="00961EB8" w:rsidP="003C7C17">
      <w:pPr>
        <w:widowControl w:val="0"/>
        <w:tabs>
          <w:tab w:val="right" w:pos="9639"/>
        </w:tabs>
        <w:spacing w:before="0"/>
        <w:rPr>
          <w:b/>
          <w:sz w:val="24"/>
        </w:rPr>
      </w:pPr>
      <w:r>
        <w:rPr>
          <w:b/>
          <w:sz w:val="24"/>
        </w:rPr>
        <w:t>Incheon, Korea, May 22</w:t>
      </w:r>
      <w:r w:rsidR="00CF4F77">
        <w:rPr>
          <w:b/>
          <w:sz w:val="24"/>
        </w:rPr>
        <w:t xml:space="preserve"> – </w:t>
      </w:r>
      <w:r w:rsidR="00254154">
        <w:rPr>
          <w:b/>
          <w:sz w:val="24"/>
        </w:rPr>
        <w:t>26</w:t>
      </w:r>
      <w:r w:rsidR="00CF4F77">
        <w:rPr>
          <w:b/>
          <w:sz w:val="24"/>
        </w:rPr>
        <w:t>, 2023</w:t>
      </w:r>
      <w:r w:rsidR="0091700D" w:rsidRPr="00341812">
        <w:rPr>
          <w:b/>
          <w:sz w:val="24"/>
        </w:rPr>
        <w:tab/>
      </w:r>
    </w:p>
    <w:p w14:paraId="25497C4F" w14:textId="0F32AF48" w:rsidR="009B33BE" w:rsidRDefault="009B33BE" w:rsidP="003C7C17">
      <w:pPr>
        <w:widowControl w:val="0"/>
        <w:tabs>
          <w:tab w:val="right" w:pos="9639"/>
        </w:tabs>
        <w:spacing w:before="0"/>
        <w:rPr>
          <w:b/>
          <w:sz w:val="24"/>
        </w:rPr>
      </w:pPr>
    </w:p>
    <w:p w14:paraId="59DC7CBA" w14:textId="0AB282C0" w:rsidR="009B33BE" w:rsidRPr="00341812" w:rsidRDefault="009B33BE" w:rsidP="009B33BE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751C02">
        <w:rPr>
          <w:rFonts w:eastAsia="MS Mincho" w:cs="Arial"/>
          <w:b/>
          <w:sz w:val="24"/>
        </w:rPr>
        <w:t>7</w:t>
      </w:r>
      <w:r>
        <w:rPr>
          <w:rFonts w:eastAsia="MS Mincho" w:cs="Arial"/>
          <w:b/>
          <w:sz w:val="24"/>
        </w:rPr>
        <w:t>.5.</w:t>
      </w:r>
      <w:r w:rsidR="009B249F">
        <w:rPr>
          <w:rFonts w:eastAsia="MS Mincho" w:cs="Arial"/>
          <w:b/>
          <w:sz w:val="24"/>
        </w:rPr>
        <w:t>4.</w:t>
      </w:r>
      <w:r>
        <w:rPr>
          <w:rFonts w:eastAsia="MS Mincho" w:cs="Arial"/>
          <w:b/>
          <w:sz w:val="24"/>
        </w:rPr>
        <w:t>2</w:t>
      </w:r>
    </w:p>
    <w:p w14:paraId="7AA9C49F" w14:textId="59CCAC87" w:rsidR="009B33BE" w:rsidRPr="00341812" w:rsidRDefault="009B33BE" w:rsidP="009B33BE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  <w:r w:rsidR="008358A3">
        <w:rPr>
          <w:rFonts w:eastAsia="Times New Roman" w:cs="Arial"/>
          <w:b/>
          <w:sz w:val="24"/>
          <w:lang w:eastAsia="en-US"/>
        </w:rPr>
        <w:t xml:space="preserve">, Huawei, </w:t>
      </w:r>
      <w:proofErr w:type="spellStart"/>
      <w:r w:rsidR="008358A3">
        <w:rPr>
          <w:rFonts w:eastAsia="Times New Roman" w:cs="Arial"/>
          <w:b/>
          <w:sz w:val="24"/>
          <w:lang w:eastAsia="en-US"/>
        </w:rPr>
        <w:t>HiSilicon</w:t>
      </w:r>
      <w:proofErr w:type="spellEnd"/>
      <w:r w:rsidR="008358A3">
        <w:rPr>
          <w:rFonts w:eastAsia="Times New Roman" w:cs="Arial"/>
          <w:b/>
          <w:sz w:val="24"/>
          <w:lang w:eastAsia="en-US"/>
        </w:rPr>
        <w:t>, Meta</w:t>
      </w:r>
    </w:p>
    <w:p w14:paraId="5DE8F036" w14:textId="4638D583" w:rsidR="009B33BE" w:rsidRPr="00341812" w:rsidRDefault="009B33BE" w:rsidP="009B33BE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>
        <w:rPr>
          <w:rFonts w:eastAsia="Times New Roman" w:cs="Arial"/>
          <w:b/>
          <w:sz w:val="24"/>
          <w:lang w:eastAsia="en-US"/>
        </w:rPr>
        <w:t xml:space="preserve">Discussion on </w:t>
      </w:r>
      <w:r w:rsidR="00961EB8">
        <w:rPr>
          <w:rFonts w:eastAsia="Times New Roman" w:cs="Arial"/>
          <w:b/>
          <w:sz w:val="24"/>
          <w:lang w:eastAsia="en-US"/>
        </w:rPr>
        <w:t>SFN wrap around</w:t>
      </w:r>
    </w:p>
    <w:p w14:paraId="4C54298C" w14:textId="258B6BC9" w:rsidR="009B33BE" w:rsidRPr="00341812" w:rsidRDefault="009B33BE" w:rsidP="009B33BE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Pr="00AC1691">
        <w:rPr>
          <w:rFonts w:eastAsia="Times New Roman" w:cs="Arial"/>
          <w:b/>
          <w:sz w:val="24"/>
          <w:lang w:eastAsia="en-US"/>
        </w:rPr>
        <w:t>NR_XR_enh</w:t>
      </w:r>
      <w:proofErr w:type="spellEnd"/>
      <w:r w:rsidR="009B249F">
        <w:rPr>
          <w:rFonts w:eastAsia="Times New Roman" w:cs="Arial"/>
          <w:b/>
          <w:sz w:val="24"/>
          <w:lang w:eastAsia="en-US"/>
        </w:rPr>
        <w:t>-Core</w:t>
      </w:r>
    </w:p>
    <w:p w14:paraId="53CAC935" w14:textId="77777777" w:rsidR="009B33BE" w:rsidRPr="00341812" w:rsidRDefault="009B33BE" w:rsidP="009B33BE">
      <w:pPr>
        <w:tabs>
          <w:tab w:val="left" w:pos="1985"/>
        </w:tabs>
        <w:snapToGrid w:val="0"/>
        <w:spacing w:before="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689D6B1A" w14:textId="031C1859" w:rsidR="007A6616" w:rsidRDefault="007A6616" w:rsidP="000328E0">
      <w:pPr>
        <w:pStyle w:val="Heading1"/>
        <w:spacing w:after="120"/>
        <w:rPr>
          <w:lang w:val="en-US"/>
        </w:rPr>
      </w:pPr>
      <w:r>
        <w:rPr>
          <w:lang w:val="en-US"/>
        </w:rPr>
        <w:t>Introduction</w:t>
      </w:r>
    </w:p>
    <w:p w14:paraId="02595184" w14:textId="34570D75" w:rsidR="0067652E" w:rsidRDefault="0067652E" w:rsidP="0067652E">
      <w:pPr>
        <w:spacing w:after="160" w:line="256" w:lineRule="auto"/>
        <w:ind w:right="-99"/>
      </w:pPr>
      <w:r>
        <w:t xml:space="preserve">In the RAN2#121bis-e meeting, the following agreement was </w:t>
      </w:r>
      <w:r w:rsidR="00D67E38">
        <w:t>made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7652E" w14:paraId="6118FD84" w14:textId="77777777" w:rsidTr="0067652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6A11" w14:textId="3323B03D" w:rsidR="0067652E" w:rsidRDefault="0067652E">
            <w:pPr>
              <w:pStyle w:val="Agreement"/>
              <w:numPr>
                <w:ilvl w:val="0"/>
                <w:numId w:val="11"/>
              </w:numPr>
              <w:tabs>
                <w:tab w:val="num" w:pos="-1794"/>
              </w:tabs>
              <w:spacing w:before="120" w:after="120"/>
              <w:ind w:left="360"/>
            </w:pPr>
            <w:r>
              <w:t xml:space="preserve">To address SFN wrap around, it is proposed to adopt option with a counter in DRX formula that increments at every SFN wrap around and an DRX reference SFN </w:t>
            </w:r>
            <w:r>
              <w:rPr>
                <w:highlight w:val="yellow"/>
              </w:rPr>
              <w:t>signalled by network</w:t>
            </w:r>
            <w:r>
              <w:t>. FFS if this is based on H-SFN, E-SFN or a generic counter.</w:t>
            </w:r>
          </w:p>
        </w:tc>
      </w:tr>
    </w:tbl>
    <w:p w14:paraId="67DEB31F" w14:textId="595391F3" w:rsidR="007A6616" w:rsidRPr="007A6616" w:rsidRDefault="00690251" w:rsidP="008E11A0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this paper, we </w:t>
      </w:r>
      <w:r w:rsidR="009A5945">
        <w:rPr>
          <w:lang w:val="en-GB" w:eastAsia="ja-JP"/>
        </w:rPr>
        <w:t>follow up on th</w:t>
      </w:r>
      <w:r w:rsidR="005C7CE3">
        <w:rPr>
          <w:lang w:val="en-GB" w:eastAsia="ja-JP"/>
        </w:rPr>
        <w:t>is</w:t>
      </w:r>
      <w:r w:rsidR="009A5945">
        <w:rPr>
          <w:lang w:val="en-GB" w:eastAsia="ja-JP"/>
        </w:rPr>
        <w:t xml:space="preserve"> agreement and </w:t>
      </w:r>
      <w:r>
        <w:rPr>
          <w:lang w:val="en-GB" w:eastAsia="ja-JP"/>
        </w:rPr>
        <w:t xml:space="preserve">discuss </w:t>
      </w:r>
      <w:r w:rsidR="00563BF1">
        <w:rPr>
          <w:lang w:val="en-GB" w:eastAsia="ja-JP"/>
        </w:rPr>
        <w:t>de</w:t>
      </w:r>
      <w:r w:rsidR="009A5945">
        <w:rPr>
          <w:lang w:val="en-GB" w:eastAsia="ja-JP"/>
        </w:rPr>
        <w:t>s</w:t>
      </w:r>
      <w:r w:rsidR="00563BF1">
        <w:rPr>
          <w:lang w:val="en-GB" w:eastAsia="ja-JP"/>
        </w:rPr>
        <w:t xml:space="preserve">ign options for </w:t>
      </w:r>
      <w:r w:rsidR="009A5945">
        <w:rPr>
          <w:lang w:val="en-GB" w:eastAsia="ja-JP"/>
        </w:rPr>
        <w:t xml:space="preserve">the </w:t>
      </w:r>
      <w:r w:rsidR="00075FE6">
        <w:rPr>
          <w:lang w:val="en-GB" w:eastAsia="ja-JP"/>
        </w:rPr>
        <w:t>remaining open issues.</w:t>
      </w:r>
      <w:r>
        <w:rPr>
          <w:lang w:val="en-GB" w:eastAsia="ja-JP"/>
        </w:rPr>
        <w:t xml:space="preserve"> </w:t>
      </w:r>
    </w:p>
    <w:p w14:paraId="163F943D" w14:textId="1C140EDA" w:rsidR="00AD588D" w:rsidRDefault="007A6616" w:rsidP="00B36853">
      <w:pPr>
        <w:pStyle w:val="Heading1"/>
        <w:spacing w:after="0"/>
      </w:pPr>
      <w:r>
        <w:t>Discussions</w:t>
      </w:r>
    </w:p>
    <w:p w14:paraId="14B00353" w14:textId="622AEE5A" w:rsidR="001E797D" w:rsidRDefault="001B0A01" w:rsidP="00A73F18">
      <w:pPr>
        <w:ind w:left="1620" w:hanging="1620"/>
        <w:rPr>
          <w:lang w:val="en-GB" w:eastAsia="ja-JP"/>
        </w:rPr>
      </w:pPr>
      <w:bookmarkStart w:id="2" w:name="_Hlk125973687"/>
      <w:r>
        <w:rPr>
          <w:lang w:val="en-GB" w:eastAsia="ja-JP"/>
        </w:rPr>
        <w:t xml:space="preserve">We first discuss how to implement the counter used in the DRX formula. </w:t>
      </w:r>
    </w:p>
    <w:p w14:paraId="0314B902" w14:textId="746DD2E0" w:rsidR="007E2738" w:rsidRPr="007E2738" w:rsidRDefault="007E2738" w:rsidP="007E2738">
      <w:pPr>
        <w:ind w:left="1620" w:hanging="1620"/>
        <w:rPr>
          <w:lang w:val="en-GB" w:eastAsia="ja-JP"/>
        </w:rPr>
      </w:pPr>
      <w:r w:rsidRPr="007E2738">
        <w:rPr>
          <w:lang w:val="en-GB" w:eastAsia="ja-JP"/>
        </w:rPr>
        <w:t xml:space="preserve">We </w:t>
      </w:r>
      <w:r w:rsidR="00454DA5">
        <w:rPr>
          <w:lang w:val="en-GB" w:eastAsia="ja-JP"/>
        </w:rPr>
        <w:t>think</w:t>
      </w:r>
      <w:r w:rsidRPr="007E2738">
        <w:rPr>
          <w:lang w:val="en-GB" w:eastAsia="ja-JP"/>
        </w:rPr>
        <w:t xml:space="preserve"> that there are two </w:t>
      </w:r>
      <w:r w:rsidR="00454DA5">
        <w:rPr>
          <w:lang w:val="en-GB" w:eastAsia="ja-JP"/>
        </w:rPr>
        <w:t>main</w:t>
      </w:r>
      <w:r w:rsidR="002573F3">
        <w:rPr>
          <w:lang w:val="en-GB" w:eastAsia="ja-JP"/>
        </w:rPr>
        <w:t xml:space="preserve"> </w:t>
      </w:r>
      <w:r w:rsidRPr="007E2738">
        <w:rPr>
          <w:lang w:val="en-GB" w:eastAsia="ja-JP"/>
        </w:rPr>
        <w:t>options</w:t>
      </w:r>
      <w:r w:rsidR="00454DA5">
        <w:rPr>
          <w:lang w:val="en-GB" w:eastAsia="ja-JP"/>
        </w:rPr>
        <w:t xml:space="preserve"> for implementing the counter:</w:t>
      </w:r>
    </w:p>
    <w:p w14:paraId="4D0A466F" w14:textId="483FFE9E" w:rsidR="007E2738" w:rsidRPr="007E2738" w:rsidRDefault="007E2738" w:rsidP="002573F3">
      <w:pPr>
        <w:ind w:left="720" w:hanging="360"/>
        <w:rPr>
          <w:lang w:val="en-GB" w:eastAsia="ja-JP"/>
        </w:rPr>
      </w:pPr>
      <w:r w:rsidRPr="007E2738">
        <w:rPr>
          <w:lang w:val="en-GB" w:eastAsia="ja-JP"/>
        </w:rPr>
        <w:t>•</w:t>
      </w:r>
      <w:r w:rsidRPr="007E2738">
        <w:rPr>
          <w:lang w:val="en-GB" w:eastAsia="ja-JP"/>
        </w:rPr>
        <w:tab/>
        <w:t xml:space="preserve">Option 1: The counter </w:t>
      </w:r>
      <w:r w:rsidR="00454DA5">
        <w:rPr>
          <w:lang w:val="en-GB" w:eastAsia="ja-JP"/>
        </w:rPr>
        <w:t>is</w:t>
      </w:r>
      <w:r w:rsidRPr="007E2738">
        <w:rPr>
          <w:lang w:val="en-GB" w:eastAsia="ja-JP"/>
        </w:rPr>
        <w:t xml:space="preserve"> broadcast in system information (as with the legacy SFN)</w:t>
      </w:r>
      <w:r w:rsidR="006A5C9A">
        <w:rPr>
          <w:lang w:val="en-GB" w:eastAsia="ja-JP"/>
        </w:rPr>
        <w:t xml:space="preserve">. It can be either H-SFN or a new </w:t>
      </w:r>
      <w:r w:rsidR="00DF120F">
        <w:rPr>
          <w:lang w:val="en-GB" w:eastAsia="ja-JP"/>
        </w:rPr>
        <w:t xml:space="preserve">SFN-based </w:t>
      </w:r>
      <w:r w:rsidR="006A5C9A">
        <w:rPr>
          <w:lang w:val="en-GB" w:eastAsia="ja-JP"/>
        </w:rPr>
        <w:t xml:space="preserve">counter </w:t>
      </w:r>
      <w:r w:rsidR="00DF120F">
        <w:rPr>
          <w:lang w:val="en-GB" w:eastAsia="ja-JP"/>
        </w:rPr>
        <w:t>(E-SFN</w:t>
      </w:r>
      <w:proofErr w:type="gramStart"/>
      <w:r w:rsidR="00DF120F">
        <w:rPr>
          <w:lang w:val="en-GB" w:eastAsia="ja-JP"/>
        </w:rPr>
        <w:t>)</w:t>
      </w:r>
      <w:r w:rsidR="00403592">
        <w:rPr>
          <w:lang w:val="en-GB" w:eastAsia="ja-JP"/>
        </w:rPr>
        <w:t>;</w:t>
      </w:r>
      <w:proofErr w:type="gramEnd"/>
    </w:p>
    <w:p w14:paraId="2406CF15" w14:textId="3C94445A" w:rsidR="001B0A01" w:rsidRDefault="007E2738" w:rsidP="002573F3">
      <w:pPr>
        <w:ind w:left="720" w:hanging="360"/>
        <w:rPr>
          <w:lang w:val="en-GB" w:eastAsia="ja-JP"/>
        </w:rPr>
      </w:pPr>
      <w:r w:rsidRPr="007E2738">
        <w:rPr>
          <w:lang w:val="en-GB" w:eastAsia="ja-JP"/>
        </w:rPr>
        <w:t>•</w:t>
      </w:r>
      <w:r w:rsidRPr="007E2738">
        <w:rPr>
          <w:lang w:val="en-GB" w:eastAsia="ja-JP"/>
        </w:rPr>
        <w:tab/>
        <w:t xml:space="preserve">Option 2: The counter </w:t>
      </w:r>
      <w:r w:rsidR="00403592">
        <w:rPr>
          <w:lang w:val="en-GB" w:eastAsia="ja-JP"/>
        </w:rPr>
        <w:t>is</w:t>
      </w:r>
      <w:r w:rsidRPr="007E2738">
        <w:rPr>
          <w:lang w:val="en-GB" w:eastAsia="ja-JP"/>
        </w:rPr>
        <w:t xml:space="preserve"> maintained independently by the UE</w:t>
      </w:r>
      <w:r w:rsidR="00B611A0">
        <w:rPr>
          <w:lang w:val="en-GB" w:eastAsia="ja-JP"/>
        </w:rPr>
        <w:t xml:space="preserve">. Its initial value and/or maximum can be either pre-defined in the spec or </w:t>
      </w:r>
      <w:r w:rsidRPr="007E2738">
        <w:rPr>
          <w:lang w:val="en-GB" w:eastAsia="ja-JP"/>
        </w:rPr>
        <w:t>initialized via dedicated signalling</w:t>
      </w:r>
      <w:r w:rsidR="00B611A0">
        <w:rPr>
          <w:lang w:val="en-GB" w:eastAsia="ja-JP"/>
        </w:rPr>
        <w:t xml:space="preserve"> (RRC).</w:t>
      </w:r>
    </w:p>
    <w:p w14:paraId="44DABB86" w14:textId="2B9A8FB2" w:rsidR="00B611A0" w:rsidRDefault="007E5800" w:rsidP="002F59DF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For </w:t>
      </w:r>
      <w:r w:rsidR="00F76C62">
        <w:rPr>
          <w:lang w:val="en-GB" w:eastAsia="ja-JP"/>
        </w:rPr>
        <w:t xml:space="preserve">Option 1, </w:t>
      </w:r>
      <w:r w:rsidR="00AC3D72">
        <w:rPr>
          <w:lang w:val="en-GB" w:eastAsia="ja-JP"/>
        </w:rPr>
        <w:t xml:space="preserve">we do not think it is a good idea to use H-SFN for the </w:t>
      </w:r>
      <w:r w:rsidR="006A0363">
        <w:rPr>
          <w:lang w:val="en-GB" w:eastAsia="ja-JP"/>
        </w:rPr>
        <w:t>new counter</w:t>
      </w:r>
      <w:r w:rsidR="00B160A5">
        <w:rPr>
          <w:lang w:val="en-GB" w:eastAsia="ja-JP"/>
        </w:rPr>
        <w:t xml:space="preserve">. The reason is that </w:t>
      </w:r>
      <w:r w:rsidR="007E1D49">
        <w:rPr>
          <w:lang w:val="en-GB" w:eastAsia="ja-JP"/>
        </w:rPr>
        <w:t xml:space="preserve">the </w:t>
      </w:r>
      <w:r w:rsidR="008D2F3B">
        <w:rPr>
          <w:lang w:val="en-GB" w:eastAsia="ja-JP"/>
        </w:rPr>
        <w:t xml:space="preserve">maximum value </w:t>
      </w:r>
      <w:r w:rsidR="007E1D49">
        <w:rPr>
          <w:lang w:val="en-GB" w:eastAsia="ja-JP"/>
        </w:rPr>
        <w:t>of H-SFN, which is 1024 (H-SFN is 10-bit long)</w:t>
      </w:r>
      <w:r w:rsidR="005A4494">
        <w:rPr>
          <w:lang w:val="en-GB" w:eastAsia="ja-JP"/>
        </w:rPr>
        <w:t>,</w:t>
      </w:r>
      <w:r w:rsidR="007E1D49">
        <w:rPr>
          <w:lang w:val="en-GB" w:eastAsia="ja-JP"/>
        </w:rPr>
        <w:t xml:space="preserve"> </w:t>
      </w:r>
      <w:r w:rsidR="008D2F3B">
        <w:rPr>
          <w:lang w:val="en-GB" w:eastAsia="ja-JP"/>
        </w:rPr>
        <w:t xml:space="preserve">can’t be </w:t>
      </w:r>
      <w:r w:rsidR="005A4494">
        <w:rPr>
          <w:lang w:val="en-GB" w:eastAsia="ja-JP"/>
        </w:rPr>
        <w:t xml:space="preserve">fully divided by </w:t>
      </w:r>
      <w:r w:rsidR="00353263">
        <w:rPr>
          <w:lang w:val="en-GB" w:eastAsia="ja-JP"/>
        </w:rPr>
        <w:t xml:space="preserve">some XR </w:t>
      </w:r>
      <w:r w:rsidR="005A4494">
        <w:rPr>
          <w:lang w:val="en-GB" w:eastAsia="ja-JP"/>
        </w:rPr>
        <w:t>frame rates</w:t>
      </w:r>
      <w:r w:rsidR="00353263">
        <w:rPr>
          <w:lang w:val="en-GB" w:eastAsia="ja-JP"/>
        </w:rPr>
        <w:t xml:space="preserve">. For example, </w:t>
      </w:r>
      <w:r w:rsidR="00A6006F">
        <w:rPr>
          <w:lang w:val="en-GB" w:eastAsia="ja-JP"/>
        </w:rPr>
        <w:t xml:space="preserve">for 60 fps, 1024 x 10240 / (1000/60) is </w:t>
      </w:r>
      <w:r w:rsidR="00452319">
        <w:rPr>
          <w:lang w:val="en-GB" w:eastAsia="ja-JP"/>
        </w:rPr>
        <w:t xml:space="preserve">not </w:t>
      </w:r>
      <w:r w:rsidR="00E66FA3">
        <w:rPr>
          <w:lang w:val="en-GB" w:eastAsia="ja-JP"/>
        </w:rPr>
        <w:t xml:space="preserve">an integer. In addition, use of H-SFN </w:t>
      </w:r>
      <w:r w:rsidR="006A0363">
        <w:rPr>
          <w:lang w:val="en-GB" w:eastAsia="ja-JP"/>
        </w:rPr>
        <w:t>would mandate a serving cell that support</w:t>
      </w:r>
      <w:r w:rsidR="00850410">
        <w:rPr>
          <w:lang w:val="en-GB" w:eastAsia="ja-JP"/>
        </w:rPr>
        <w:t>s</w:t>
      </w:r>
      <w:r w:rsidR="006A0363">
        <w:rPr>
          <w:lang w:val="en-GB" w:eastAsia="ja-JP"/>
        </w:rPr>
        <w:t xml:space="preserve"> XR to support eDRX as well. </w:t>
      </w:r>
      <w:r w:rsidR="00AB397A">
        <w:rPr>
          <w:lang w:val="en-GB" w:eastAsia="ja-JP"/>
        </w:rPr>
        <w:t>C</w:t>
      </w:r>
      <w:r w:rsidR="002F59DF">
        <w:rPr>
          <w:lang w:val="en-GB" w:eastAsia="ja-JP"/>
        </w:rPr>
        <w:t xml:space="preserve">oupling two independent features </w:t>
      </w:r>
      <w:r w:rsidR="0036609E">
        <w:rPr>
          <w:lang w:val="en-GB" w:eastAsia="ja-JP"/>
        </w:rPr>
        <w:t>require</w:t>
      </w:r>
      <w:r w:rsidR="00D63E34">
        <w:rPr>
          <w:lang w:val="en-GB" w:eastAsia="ja-JP"/>
        </w:rPr>
        <w:t>s</w:t>
      </w:r>
      <w:r w:rsidR="0036609E">
        <w:rPr>
          <w:lang w:val="en-GB" w:eastAsia="ja-JP"/>
        </w:rPr>
        <w:t xml:space="preserve"> joint</w:t>
      </w:r>
      <w:r w:rsidR="002F59DF">
        <w:rPr>
          <w:lang w:val="en-GB" w:eastAsia="ja-JP"/>
        </w:rPr>
        <w:t xml:space="preserve"> deployment</w:t>
      </w:r>
      <w:r w:rsidR="0036609E">
        <w:rPr>
          <w:lang w:val="en-GB" w:eastAsia="ja-JP"/>
        </w:rPr>
        <w:t xml:space="preserve"> of these two features and thus is not desirable</w:t>
      </w:r>
      <w:r w:rsidR="002F59DF">
        <w:rPr>
          <w:lang w:val="en-GB" w:eastAsia="ja-JP"/>
        </w:rPr>
        <w:t>.</w:t>
      </w:r>
    </w:p>
    <w:p w14:paraId="695F7E26" w14:textId="098CCFB1" w:rsidR="00B611A0" w:rsidRDefault="008408FD" w:rsidP="002F65A3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An alternative is to introduce </w:t>
      </w:r>
      <w:r w:rsidR="000A2B41">
        <w:rPr>
          <w:lang w:val="en-GB" w:eastAsia="ja-JP"/>
        </w:rPr>
        <w:t xml:space="preserve">a new counter </w:t>
      </w:r>
      <w:r w:rsidR="005144E5">
        <w:rPr>
          <w:lang w:val="en-GB" w:eastAsia="ja-JP"/>
        </w:rPr>
        <w:t xml:space="preserve">(E-SFN) </w:t>
      </w:r>
      <w:r w:rsidR="000A2B41">
        <w:rPr>
          <w:lang w:val="en-GB" w:eastAsia="ja-JP"/>
        </w:rPr>
        <w:t xml:space="preserve">similar to H-SFN in system information </w:t>
      </w:r>
      <w:r w:rsidR="0036609E">
        <w:rPr>
          <w:lang w:val="en-GB" w:eastAsia="ja-JP"/>
        </w:rPr>
        <w:t xml:space="preserve">(SI) </w:t>
      </w:r>
      <w:r w:rsidR="000A2B41">
        <w:rPr>
          <w:lang w:val="en-GB" w:eastAsia="ja-JP"/>
        </w:rPr>
        <w:t xml:space="preserve">but </w:t>
      </w:r>
      <w:r w:rsidR="002F65A3">
        <w:rPr>
          <w:lang w:val="en-GB" w:eastAsia="ja-JP"/>
        </w:rPr>
        <w:t xml:space="preserve">is only for supporting XR. </w:t>
      </w:r>
      <w:r w:rsidR="00053691">
        <w:rPr>
          <w:lang w:val="en-GB" w:eastAsia="ja-JP"/>
        </w:rPr>
        <w:t xml:space="preserve">UE acquires </w:t>
      </w:r>
      <w:r w:rsidR="0036609E">
        <w:rPr>
          <w:lang w:val="en-GB" w:eastAsia="ja-JP"/>
        </w:rPr>
        <w:t>the value of th</w:t>
      </w:r>
      <w:r w:rsidR="006C3699">
        <w:rPr>
          <w:lang w:val="en-GB" w:eastAsia="ja-JP"/>
        </w:rPr>
        <w:t>is</w:t>
      </w:r>
      <w:r w:rsidR="0036609E">
        <w:rPr>
          <w:lang w:val="en-GB" w:eastAsia="ja-JP"/>
        </w:rPr>
        <w:t xml:space="preserve"> counter from </w:t>
      </w:r>
      <w:r w:rsidR="00053691">
        <w:rPr>
          <w:lang w:val="en-GB" w:eastAsia="ja-JP"/>
        </w:rPr>
        <w:t>SI</w:t>
      </w:r>
      <w:r w:rsidR="0036609E">
        <w:rPr>
          <w:lang w:val="en-GB" w:eastAsia="ja-JP"/>
        </w:rPr>
        <w:t xml:space="preserve"> when</w:t>
      </w:r>
      <w:r w:rsidR="006C3699">
        <w:rPr>
          <w:lang w:val="en-GB" w:eastAsia="ja-JP"/>
        </w:rPr>
        <w:t>ever</w:t>
      </w:r>
      <w:r w:rsidR="0036609E">
        <w:rPr>
          <w:lang w:val="en-GB" w:eastAsia="ja-JP"/>
        </w:rPr>
        <w:t xml:space="preserve"> its DRX is </w:t>
      </w:r>
      <w:r w:rsidR="006C3699">
        <w:rPr>
          <w:lang w:val="en-GB" w:eastAsia="ja-JP"/>
        </w:rPr>
        <w:t>re-/</w:t>
      </w:r>
      <w:r w:rsidR="0036609E">
        <w:rPr>
          <w:lang w:val="en-GB" w:eastAsia="ja-JP"/>
        </w:rPr>
        <w:t xml:space="preserve">configured. </w:t>
      </w:r>
      <w:r w:rsidR="00D30156">
        <w:rPr>
          <w:lang w:val="en-GB" w:eastAsia="ja-JP"/>
        </w:rPr>
        <w:t>In our view, t</w:t>
      </w:r>
      <w:r w:rsidR="00171114">
        <w:rPr>
          <w:lang w:val="en-GB" w:eastAsia="ja-JP"/>
        </w:rPr>
        <w:t xml:space="preserve">he </w:t>
      </w:r>
      <w:r w:rsidR="003A3694">
        <w:rPr>
          <w:lang w:val="en-GB" w:eastAsia="ja-JP"/>
        </w:rPr>
        <w:t>downside</w:t>
      </w:r>
      <w:r w:rsidR="00171114">
        <w:rPr>
          <w:lang w:val="en-GB" w:eastAsia="ja-JP"/>
        </w:rPr>
        <w:t xml:space="preserve"> </w:t>
      </w:r>
      <w:r w:rsidR="00D30156">
        <w:rPr>
          <w:lang w:val="en-GB" w:eastAsia="ja-JP"/>
        </w:rPr>
        <w:t xml:space="preserve">of </w:t>
      </w:r>
      <w:r w:rsidR="00171114">
        <w:rPr>
          <w:lang w:val="en-GB" w:eastAsia="ja-JP"/>
        </w:rPr>
        <w:t xml:space="preserve">this </w:t>
      </w:r>
      <w:r w:rsidR="00554D5A">
        <w:rPr>
          <w:lang w:val="en-GB" w:eastAsia="ja-JP"/>
        </w:rPr>
        <w:t xml:space="preserve">approach </w:t>
      </w:r>
      <w:r w:rsidR="00171114">
        <w:rPr>
          <w:lang w:val="en-GB" w:eastAsia="ja-JP"/>
        </w:rPr>
        <w:t xml:space="preserve">is that </w:t>
      </w:r>
      <w:r w:rsidR="006C3699">
        <w:rPr>
          <w:lang w:val="en-GB" w:eastAsia="ja-JP"/>
        </w:rPr>
        <w:t>i</w:t>
      </w:r>
      <w:r w:rsidR="003A3694">
        <w:rPr>
          <w:lang w:val="en-GB" w:eastAsia="ja-JP"/>
        </w:rPr>
        <w:t xml:space="preserve">f </w:t>
      </w:r>
      <w:r w:rsidR="006C3699">
        <w:rPr>
          <w:lang w:val="en-GB" w:eastAsia="ja-JP"/>
        </w:rPr>
        <w:t>an</w:t>
      </w:r>
      <w:r w:rsidR="003A3694">
        <w:rPr>
          <w:lang w:val="en-GB" w:eastAsia="ja-JP"/>
        </w:rPr>
        <w:t xml:space="preserve"> acquisition</w:t>
      </w:r>
      <w:r w:rsidR="006C3699">
        <w:rPr>
          <w:lang w:val="en-GB" w:eastAsia="ja-JP"/>
        </w:rPr>
        <w:t xml:space="preserve"> of E-SFN</w:t>
      </w:r>
      <w:r w:rsidR="003A3694">
        <w:rPr>
          <w:lang w:val="en-GB" w:eastAsia="ja-JP"/>
        </w:rPr>
        <w:t xml:space="preserve"> takes </w:t>
      </w:r>
      <w:r w:rsidR="00427588">
        <w:rPr>
          <w:lang w:val="en-GB" w:eastAsia="ja-JP"/>
        </w:rPr>
        <w:t xml:space="preserve">multiple attempts </w:t>
      </w:r>
      <w:r w:rsidR="003E3EB4">
        <w:rPr>
          <w:lang w:val="en-GB" w:eastAsia="ja-JP"/>
        </w:rPr>
        <w:t>that</w:t>
      </w:r>
      <w:r w:rsidR="00427588">
        <w:rPr>
          <w:lang w:val="en-GB" w:eastAsia="ja-JP"/>
        </w:rPr>
        <w:t xml:space="preserve"> span </w:t>
      </w:r>
      <w:r w:rsidR="000532C4">
        <w:rPr>
          <w:lang w:val="en-GB" w:eastAsia="ja-JP"/>
        </w:rPr>
        <w:t xml:space="preserve">across SFN boundaries, then </w:t>
      </w:r>
      <w:r w:rsidR="005144E5">
        <w:rPr>
          <w:lang w:val="en-GB" w:eastAsia="ja-JP"/>
        </w:rPr>
        <w:t xml:space="preserve">there can be different understandings between UE and network </w:t>
      </w:r>
      <w:r w:rsidR="00554D5A">
        <w:rPr>
          <w:lang w:val="en-GB" w:eastAsia="ja-JP"/>
        </w:rPr>
        <w:t xml:space="preserve">on </w:t>
      </w:r>
      <w:r w:rsidR="005144E5">
        <w:rPr>
          <w:lang w:val="en-GB" w:eastAsia="ja-JP"/>
        </w:rPr>
        <w:t>what the initial value of the counter is</w:t>
      </w:r>
      <w:r w:rsidR="00523E81">
        <w:rPr>
          <w:lang w:val="en-GB" w:eastAsia="ja-JP"/>
        </w:rPr>
        <w:t xml:space="preserve">. </w:t>
      </w:r>
    </w:p>
    <w:p w14:paraId="04191F3C" w14:textId="17196F9E" w:rsidR="002F0B68" w:rsidRDefault="005E37DA" w:rsidP="002F65A3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On the other hand, Option 2 does not have the above issues. </w:t>
      </w:r>
      <w:r w:rsidR="000E1879">
        <w:rPr>
          <w:lang w:val="en-GB" w:eastAsia="ja-JP"/>
        </w:rPr>
        <w:t xml:space="preserve">In term of </w:t>
      </w:r>
      <w:r w:rsidR="00A8250D">
        <w:rPr>
          <w:lang w:val="en-GB" w:eastAsia="ja-JP"/>
        </w:rPr>
        <w:t>impact on the MAC spec</w:t>
      </w:r>
      <w:r w:rsidR="000E1879">
        <w:rPr>
          <w:lang w:val="en-GB" w:eastAsia="ja-JP"/>
        </w:rPr>
        <w:t xml:space="preserve">, </w:t>
      </w:r>
      <w:r w:rsidR="00174A49">
        <w:rPr>
          <w:lang w:val="en-GB" w:eastAsia="ja-JP"/>
        </w:rPr>
        <w:t xml:space="preserve">Option 2 is on par with </w:t>
      </w:r>
      <w:r w:rsidR="000E1879">
        <w:rPr>
          <w:lang w:val="en-GB" w:eastAsia="ja-JP"/>
        </w:rPr>
        <w:t xml:space="preserve">Option 1, </w:t>
      </w:r>
      <w:proofErr w:type="gramStart"/>
      <w:r w:rsidR="000E1879">
        <w:rPr>
          <w:lang w:val="en-GB" w:eastAsia="ja-JP"/>
        </w:rPr>
        <w:t>i.e.</w:t>
      </w:r>
      <w:proofErr w:type="gramEnd"/>
      <w:r w:rsidR="000E1879">
        <w:rPr>
          <w:lang w:val="en-GB" w:eastAsia="ja-JP"/>
        </w:rPr>
        <w:t xml:space="preserve"> in both options, </w:t>
      </w:r>
      <w:r w:rsidR="009541C2">
        <w:rPr>
          <w:lang w:val="en-GB" w:eastAsia="ja-JP"/>
        </w:rPr>
        <w:t xml:space="preserve">the MAC spec only needs to specify that </w:t>
      </w:r>
      <w:r w:rsidR="000E1879">
        <w:rPr>
          <w:lang w:val="en-GB" w:eastAsia="ja-JP"/>
        </w:rPr>
        <w:t>UE increment</w:t>
      </w:r>
      <w:r w:rsidR="009541C2">
        <w:rPr>
          <w:lang w:val="en-GB" w:eastAsia="ja-JP"/>
        </w:rPr>
        <w:t>s</w:t>
      </w:r>
      <w:r w:rsidR="000E1879">
        <w:rPr>
          <w:lang w:val="en-GB" w:eastAsia="ja-JP"/>
        </w:rPr>
        <w:t xml:space="preserve"> the counter when SFN wraps around. </w:t>
      </w:r>
      <w:r w:rsidR="000C7F26">
        <w:rPr>
          <w:lang w:val="en-GB" w:eastAsia="ja-JP"/>
        </w:rPr>
        <w:t xml:space="preserve">The two </w:t>
      </w:r>
      <w:r w:rsidR="00A8250D">
        <w:rPr>
          <w:lang w:val="en-GB" w:eastAsia="ja-JP"/>
        </w:rPr>
        <w:t xml:space="preserve">options differ only in how </w:t>
      </w:r>
      <w:r w:rsidR="003E35E1">
        <w:rPr>
          <w:lang w:val="en-GB" w:eastAsia="ja-JP"/>
        </w:rPr>
        <w:t xml:space="preserve">the initial value and maximum (if applicable) of the counter are set. </w:t>
      </w:r>
      <w:r w:rsidR="00A8250D">
        <w:rPr>
          <w:lang w:val="en-GB" w:eastAsia="ja-JP"/>
        </w:rPr>
        <w:t xml:space="preserve">  </w:t>
      </w:r>
    </w:p>
    <w:p w14:paraId="702378AF" w14:textId="5B2DFA72" w:rsidR="00073A18" w:rsidRDefault="00073A18" w:rsidP="002F65A3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Therefore, </w:t>
      </w:r>
      <w:r w:rsidR="00BA22F8">
        <w:rPr>
          <w:lang w:val="en-GB" w:eastAsia="ja-JP"/>
        </w:rPr>
        <w:t xml:space="preserve">based on the above analysis, </w:t>
      </w:r>
      <w:r>
        <w:rPr>
          <w:lang w:val="en-GB" w:eastAsia="ja-JP"/>
        </w:rPr>
        <w:t>we</w:t>
      </w:r>
      <w:r w:rsidR="00BA22F8">
        <w:rPr>
          <w:lang w:val="en-GB" w:eastAsia="ja-JP"/>
        </w:rPr>
        <w:t xml:space="preserve">’d propose that </w:t>
      </w:r>
      <w:r>
        <w:rPr>
          <w:lang w:val="en-GB" w:eastAsia="ja-JP"/>
        </w:rPr>
        <w:t xml:space="preserve">Option 1 </w:t>
      </w:r>
      <w:r w:rsidR="005F674F">
        <w:rPr>
          <w:lang w:val="en-GB" w:eastAsia="ja-JP"/>
        </w:rPr>
        <w:t xml:space="preserve">should not be given </w:t>
      </w:r>
      <w:r w:rsidR="00B46AF0">
        <w:rPr>
          <w:lang w:val="en-GB" w:eastAsia="ja-JP"/>
        </w:rPr>
        <w:t>further</w:t>
      </w:r>
      <w:r w:rsidR="005F674F">
        <w:rPr>
          <w:lang w:val="en-GB" w:eastAsia="ja-JP"/>
        </w:rPr>
        <w:t xml:space="preserve"> consideration</w:t>
      </w:r>
      <w:r w:rsidR="00B46AF0">
        <w:rPr>
          <w:lang w:val="en-GB" w:eastAsia="ja-JP"/>
        </w:rPr>
        <w:t xml:space="preserve">. </w:t>
      </w:r>
    </w:p>
    <w:p w14:paraId="293E94A1" w14:textId="38A97CC0" w:rsidR="00B46AF0" w:rsidRPr="007F3ABF" w:rsidRDefault="00B46AF0" w:rsidP="007F3ABF">
      <w:pPr>
        <w:ind w:left="1620" w:hanging="1620"/>
        <w:rPr>
          <w:b/>
          <w:bCs/>
          <w:lang w:val="en-GB" w:eastAsia="ja-JP"/>
        </w:rPr>
      </w:pPr>
      <w:r w:rsidRPr="007F3ABF">
        <w:rPr>
          <w:b/>
          <w:bCs/>
          <w:lang w:val="en-GB" w:eastAsia="ja-JP"/>
        </w:rPr>
        <w:t xml:space="preserve">Proposal 1. </w:t>
      </w:r>
      <w:r w:rsidR="007F3ABF">
        <w:rPr>
          <w:b/>
          <w:bCs/>
          <w:lang w:val="en-GB" w:eastAsia="ja-JP"/>
        </w:rPr>
        <w:tab/>
      </w:r>
      <w:r w:rsidRPr="007F3ABF">
        <w:rPr>
          <w:b/>
          <w:bCs/>
          <w:lang w:val="en-GB" w:eastAsia="ja-JP"/>
        </w:rPr>
        <w:t xml:space="preserve">The counter in DRX formula </w:t>
      </w:r>
      <w:r w:rsidR="007F3ABF" w:rsidRPr="007F3ABF">
        <w:rPr>
          <w:b/>
          <w:bCs/>
          <w:lang w:val="en-GB" w:eastAsia="ja-JP"/>
        </w:rPr>
        <w:t xml:space="preserve">for </w:t>
      </w:r>
      <w:r w:rsidR="007F3ABF">
        <w:rPr>
          <w:b/>
          <w:bCs/>
          <w:lang w:val="en-GB" w:eastAsia="ja-JP"/>
        </w:rPr>
        <w:t xml:space="preserve">addressing </w:t>
      </w:r>
      <w:r w:rsidR="007F3ABF" w:rsidRPr="007F3ABF">
        <w:rPr>
          <w:b/>
          <w:bCs/>
          <w:lang w:val="en-GB" w:eastAsia="ja-JP"/>
        </w:rPr>
        <w:t xml:space="preserve">SFN wrap around </w:t>
      </w:r>
      <w:r w:rsidRPr="007F3ABF">
        <w:rPr>
          <w:b/>
          <w:bCs/>
          <w:lang w:val="en-GB" w:eastAsia="ja-JP"/>
        </w:rPr>
        <w:t xml:space="preserve">is not obtained from system information. </w:t>
      </w:r>
    </w:p>
    <w:p w14:paraId="06E934A8" w14:textId="6EA28BB4" w:rsidR="00190974" w:rsidRDefault="00435472" w:rsidP="00190974">
      <w:pPr>
        <w:ind w:left="0" w:firstLine="0"/>
        <w:rPr>
          <w:lang w:val="en-GB" w:eastAsia="ja-JP"/>
        </w:rPr>
      </w:pPr>
      <w:r>
        <w:rPr>
          <w:lang w:val="en-GB" w:eastAsia="ja-JP"/>
        </w:rPr>
        <w:t>Next,</w:t>
      </w:r>
      <w:r w:rsidR="00B87BB0">
        <w:rPr>
          <w:lang w:val="en-GB" w:eastAsia="ja-JP"/>
        </w:rPr>
        <w:t xml:space="preserve"> we discuss how the counter in Option 2 should be defined/configured. </w:t>
      </w:r>
    </w:p>
    <w:p w14:paraId="4C6D885C" w14:textId="7F1835AB" w:rsidR="00BF5190" w:rsidRDefault="00190974" w:rsidP="00D16A55">
      <w:pPr>
        <w:ind w:left="0" w:firstLine="0"/>
        <w:rPr>
          <w:lang w:val="en-GB" w:eastAsia="ja-JP"/>
        </w:rPr>
      </w:pPr>
      <w:r>
        <w:rPr>
          <w:lang w:val="en-GB" w:eastAsia="ja-JP"/>
        </w:rPr>
        <w:t>The first issue</w:t>
      </w:r>
      <w:r w:rsidR="006C1105">
        <w:rPr>
          <w:lang w:val="en-GB" w:eastAsia="ja-JP"/>
        </w:rPr>
        <w:t xml:space="preserve"> is </w:t>
      </w:r>
      <w:r>
        <w:rPr>
          <w:lang w:val="en-GB" w:eastAsia="ja-JP"/>
        </w:rPr>
        <w:t>whether the counter needs a maximum value</w:t>
      </w:r>
      <w:r w:rsidR="006C1105">
        <w:rPr>
          <w:lang w:val="en-GB" w:eastAsia="ja-JP"/>
        </w:rPr>
        <w:t xml:space="preserve"> or not</w:t>
      </w:r>
      <w:r>
        <w:rPr>
          <w:lang w:val="en-GB" w:eastAsia="ja-JP"/>
        </w:rPr>
        <w:t xml:space="preserve">. </w:t>
      </w:r>
      <w:r w:rsidR="00976397">
        <w:rPr>
          <w:lang w:val="en-GB" w:eastAsia="ja-JP"/>
        </w:rPr>
        <w:t xml:space="preserve">There were views at the last RAN2 meeting that the maximum of the counter does not need to be specified, </w:t>
      </w:r>
      <w:proofErr w:type="gramStart"/>
      <w:r w:rsidR="00976397">
        <w:rPr>
          <w:lang w:val="en-GB" w:eastAsia="ja-JP"/>
        </w:rPr>
        <w:t>i.e.</w:t>
      </w:r>
      <w:proofErr w:type="gramEnd"/>
      <w:r w:rsidR="00976397">
        <w:rPr>
          <w:lang w:val="en-GB" w:eastAsia="ja-JP"/>
        </w:rPr>
        <w:t xml:space="preserve"> it can keep incrementing without wrapping around, because </w:t>
      </w:r>
      <w:r w:rsidR="005C195F">
        <w:rPr>
          <w:lang w:val="en-GB" w:eastAsia="ja-JP"/>
        </w:rPr>
        <w:t xml:space="preserve">a </w:t>
      </w:r>
      <w:r w:rsidR="00976397">
        <w:rPr>
          <w:lang w:val="en-GB" w:eastAsia="ja-JP"/>
        </w:rPr>
        <w:t xml:space="preserve">RRC connection will not </w:t>
      </w:r>
      <w:r w:rsidR="00F06E67">
        <w:rPr>
          <w:lang w:val="en-GB" w:eastAsia="ja-JP"/>
        </w:rPr>
        <w:t xml:space="preserve">last forever. </w:t>
      </w:r>
      <w:r w:rsidR="002D6F59">
        <w:rPr>
          <w:lang w:val="en-GB" w:eastAsia="ja-JP"/>
        </w:rPr>
        <w:t xml:space="preserve">If that is agreed, </w:t>
      </w:r>
      <w:r w:rsidR="00AD0BCB">
        <w:rPr>
          <w:lang w:val="en-GB" w:eastAsia="ja-JP"/>
        </w:rPr>
        <w:t>t</w:t>
      </w:r>
      <w:r w:rsidR="0000107D">
        <w:rPr>
          <w:lang w:val="en-GB" w:eastAsia="ja-JP"/>
        </w:rPr>
        <w:t>hen it is up to UE/NW</w:t>
      </w:r>
      <w:r w:rsidR="00D16A55" w:rsidRPr="00D16A55">
        <w:rPr>
          <w:lang w:val="en-GB" w:eastAsia="ja-JP"/>
        </w:rPr>
        <w:t xml:space="preserve"> implementation to make sure that the storage for the counter is large </w:t>
      </w:r>
      <w:r w:rsidR="0000107D">
        <w:rPr>
          <w:lang w:val="en-GB" w:eastAsia="ja-JP"/>
        </w:rPr>
        <w:lastRenderedPageBreak/>
        <w:t xml:space="preserve">enough </w:t>
      </w:r>
      <w:r w:rsidR="00AD0BCB">
        <w:rPr>
          <w:lang w:val="en-GB" w:eastAsia="ja-JP"/>
        </w:rPr>
        <w:t xml:space="preserve">so </w:t>
      </w:r>
      <w:r w:rsidR="0000107D">
        <w:rPr>
          <w:lang w:val="en-GB" w:eastAsia="ja-JP"/>
        </w:rPr>
        <w:t>that it never overflows</w:t>
      </w:r>
      <w:r w:rsidR="00630221">
        <w:rPr>
          <w:lang w:val="en-GB" w:eastAsia="ja-JP"/>
        </w:rPr>
        <w:t xml:space="preserve"> in any cases. </w:t>
      </w:r>
      <w:r w:rsidR="00E034CF">
        <w:rPr>
          <w:lang w:val="en-GB" w:eastAsia="ja-JP"/>
        </w:rPr>
        <w:t xml:space="preserve">However, if overflow does happen and NW and UE allocate different field length for the counter, </w:t>
      </w:r>
      <w:r w:rsidR="00561E0F">
        <w:rPr>
          <w:lang w:val="en-GB" w:eastAsia="ja-JP"/>
        </w:rPr>
        <w:t>there will be</w:t>
      </w:r>
      <w:r w:rsidR="00350D76">
        <w:rPr>
          <w:lang w:val="en-GB" w:eastAsia="ja-JP"/>
        </w:rPr>
        <w:t xml:space="preserve"> </w:t>
      </w:r>
      <w:r w:rsidR="00E034CF">
        <w:rPr>
          <w:lang w:val="en-GB" w:eastAsia="ja-JP"/>
        </w:rPr>
        <w:t xml:space="preserve">inter-operability </w:t>
      </w:r>
      <w:r w:rsidR="00350D76">
        <w:rPr>
          <w:lang w:val="en-GB" w:eastAsia="ja-JP"/>
        </w:rPr>
        <w:t xml:space="preserve">issue. </w:t>
      </w:r>
    </w:p>
    <w:p w14:paraId="38C0A190" w14:textId="301610BC" w:rsidR="00FA5538" w:rsidRPr="00DE4C8E" w:rsidRDefault="00FA5538" w:rsidP="00DE4C8E">
      <w:pPr>
        <w:ind w:left="1620" w:hanging="1620"/>
        <w:rPr>
          <w:b/>
          <w:bCs/>
          <w:lang w:val="en-GB" w:eastAsia="ja-JP"/>
        </w:rPr>
      </w:pPr>
      <w:r w:rsidRPr="00DE4C8E">
        <w:rPr>
          <w:b/>
          <w:bCs/>
          <w:lang w:val="en-GB" w:eastAsia="ja-JP"/>
        </w:rPr>
        <w:t xml:space="preserve">Observation 1. </w:t>
      </w:r>
      <w:r w:rsidR="00DE4C8E">
        <w:rPr>
          <w:b/>
          <w:bCs/>
          <w:lang w:val="en-GB" w:eastAsia="ja-JP"/>
        </w:rPr>
        <w:tab/>
      </w:r>
      <w:r w:rsidR="00D863C8" w:rsidRPr="00DE4C8E">
        <w:rPr>
          <w:b/>
          <w:bCs/>
          <w:lang w:val="en-GB" w:eastAsia="ja-JP"/>
        </w:rPr>
        <w:t xml:space="preserve">If maximum value of the counter is not specified, there can be inter-operability issue between different </w:t>
      </w:r>
      <w:r w:rsidR="00E62F30">
        <w:rPr>
          <w:b/>
          <w:bCs/>
          <w:lang w:val="en-GB" w:eastAsia="ja-JP"/>
        </w:rPr>
        <w:t>UE/NW</w:t>
      </w:r>
      <w:r w:rsidR="00E62F30" w:rsidRPr="00DE4C8E">
        <w:rPr>
          <w:b/>
          <w:bCs/>
          <w:lang w:val="en-GB" w:eastAsia="ja-JP"/>
        </w:rPr>
        <w:t xml:space="preserve"> </w:t>
      </w:r>
      <w:r w:rsidR="00D863C8" w:rsidRPr="00DE4C8E">
        <w:rPr>
          <w:b/>
          <w:bCs/>
          <w:lang w:val="en-GB" w:eastAsia="ja-JP"/>
        </w:rPr>
        <w:t>implementations</w:t>
      </w:r>
      <w:r w:rsidR="00E62F30">
        <w:rPr>
          <w:b/>
          <w:bCs/>
          <w:lang w:val="en-GB" w:eastAsia="ja-JP"/>
        </w:rPr>
        <w:t xml:space="preserve"> of the counter.</w:t>
      </w:r>
    </w:p>
    <w:p w14:paraId="2EF6F663" w14:textId="1B6625B0" w:rsidR="00FA5538" w:rsidRDefault="00350D76" w:rsidP="00D16A55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Since defining or configuring a maximum value for the counter does not create much complexity, we </w:t>
      </w:r>
      <w:r w:rsidR="008C6E8F">
        <w:rPr>
          <w:lang w:val="en-GB" w:eastAsia="ja-JP"/>
        </w:rPr>
        <w:t xml:space="preserve">think it is better to </w:t>
      </w:r>
      <w:r w:rsidR="00FA5538">
        <w:rPr>
          <w:lang w:val="en-GB" w:eastAsia="ja-JP"/>
        </w:rPr>
        <w:t>have it defined/configured.</w:t>
      </w:r>
    </w:p>
    <w:p w14:paraId="5920CAD8" w14:textId="09B81D22" w:rsidR="00D16A55" w:rsidRDefault="0096334D" w:rsidP="00531D76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To ensure that DRX cycles always perfectly align with the boundary of SFN, </w:t>
      </w:r>
      <w:r w:rsidR="0053652E">
        <w:rPr>
          <w:lang w:val="en-GB" w:eastAsia="ja-JP"/>
        </w:rPr>
        <w:t>this maximum should be chosen such that 1024</w:t>
      </w:r>
      <w:r w:rsidR="006E7B6D">
        <w:rPr>
          <w:lang w:val="en-GB" w:eastAsia="ja-JP"/>
        </w:rPr>
        <w:t>0</w:t>
      </w:r>
      <w:r w:rsidR="0053652E">
        <w:rPr>
          <w:lang w:val="en-GB" w:eastAsia="ja-JP"/>
        </w:rPr>
        <w:t xml:space="preserve"> x M is an integer multiple of any DRX cycles that </w:t>
      </w:r>
      <w:r w:rsidR="00A81599">
        <w:rPr>
          <w:lang w:val="en-GB" w:eastAsia="ja-JP"/>
        </w:rPr>
        <w:t>UE supports (</w:t>
      </w:r>
      <w:r w:rsidR="00531D76">
        <w:rPr>
          <w:lang w:val="en-GB" w:eastAsia="ja-JP"/>
        </w:rPr>
        <w:t xml:space="preserve">which directly relates to frame rates supported by UE). </w:t>
      </w:r>
      <w:r w:rsidR="005D36C1">
        <w:rPr>
          <w:lang w:val="en-GB" w:eastAsia="ja-JP"/>
        </w:rPr>
        <w:t>C</w:t>
      </w:r>
      <w:r w:rsidR="00A920CE" w:rsidRPr="00A920CE">
        <w:rPr>
          <w:lang w:val="en-GB" w:eastAsia="ja-JP"/>
        </w:rPr>
        <w:t xml:space="preserve">onsidering the uncertainty around new DRX cycle values </w:t>
      </w:r>
      <w:r w:rsidR="00B97A52">
        <w:rPr>
          <w:lang w:val="en-GB" w:eastAsia="ja-JP"/>
        </w:rPr>
        <w:t>at the moment</w:t>
      </w:r>
      <w:r w:rsidR="00A920CE" w:rsidRPr="00A920CE">
        <w:rPr>
          <w:lang w:val="en-GB" w:eastAsia="ja-JP"/>
        </w:rPr>
        <w:t xml:space="preserve"> (</w:t>
      </w:r>
      <w:proofErr w:type="gramStart"/>
      <w:r w:rsidR="005D36C1">
        <w:rPr>
          <w:lang w:val="en-GB" w:eastAsia="ja-JP"/>
        </w:rPr>
        <w:t>e.g.</w:t>
      </w:r>
      <w:proofErr w:type="gramEnd"/>
      <w:r w:rsidR="00A920CE" w:rsidRPr="00A920CE">
        <w:rPr>
          <w:lang w:val="en-GB" w:eastAsia="ja-JP"/>
        </w:rPr>
        <w:t xml:space="preserve"> integer versus rational numbers) and beyond, </w:t>
      </w:r>
      <w:r w:rsidR="00531D76">
        <w:rPr>
          <w:lang w:val="en-GB" w:eastAsia="ja-JP"/>
        </w:rPr>
        <w:t>we think it is better to have t</w:t>
      </w:r>
      <w:r w:rsidR="00D16A55" w:rsidRPr="00D16A55">
        <w:rPr>
          <w:lang w:val="en-GB" w:eastAsia="ja-JP"/>
        </w:rPr>
        <w:t xml:space="preserve">he maximum value </w:t>
      </w:r>
      <w:r w:rsidR="005D36C1">
        <w:rPr>
          <w:lang w:val="en-GB" w:eastAsia="ja-JP"/>
        </w:rPr>
        <w:t xml:space="preserve">configured by network </w:t>
      </w:r>
      <w:r w:rsidR="00531D76">
        <w:rPr>
          <w:lang w:val="en-GB" w:eastAsia="ja-JP"/>
        </w:rPr>
        <w:t xml:space="preserve">during </w:t>
      </w:r>
      <w:r w:rsidR="005D36C1">
        <w:rPr>
          <w:lang w:val="en-GB" w:eastAsia="ja-JP"/>
        </w:rPr>
        <w:t xml:space="preserve">UE’s </w:t>
      </w:r>
      <w:r w:rsidR="00D16A55" w:rsidRPr="00D16A55">
        <w:rPr>
          <w:lang w:val="en-GB" w:eastAsia="ja-JP"/>
        </w:rPr>
        <w:t xml:space="preserve">DRX </w:t>
      </w:r>
      <w:r w:rsidR="00531D76">
        <w:rPr>
          <w:lang w:val="en-GB" w:eastAsia="ja-JP"/>
        </w:rPr>
        <w:t>re-/</w:t>
      </w:r>
      <w:r w:rsidR="00D16A55" w:rsidRPr="00D16A55">
        <w:rPr>
          <w:lang w:val="en-GB" w:eastAsia="ja-JP"/>
        </w:rPr>
        <w:t>configuration</w:t>
      </w:r>
      <w:r w:rsidR="003F418C">
        <w:rPr>
          <w:lang w:val="en-GB" w:eastAsia="ja-JP"/>
        </w:rPr>
        <w:t xml:space="preserve"> than to predefine it in the spec. That will provide</w:t>
      </w:r>
      <w:r w:rsidR="003F418C" w:rsidRPr="003F418C">
        <w:rPr>
          <w:lang w:val="en-GB" w:eastAsia="ja-JP"/>
        </w:rPr>
        <w:t xml:space="preserve"> better flexibility and forward compatibility</w:t>
      </w:r>
      <w:r w:rsidR="003F418C">
        <w:rPr>
          <w:lang w:val="en-GB" w:eastAsia="ja-JP"/>
        </w:rPr>
        <w:t>.</w:t>
      </w:r>
    </w:p>
    <w:p w14:paraId="506F6F78" w14:textId="7D2CE4DE" w:rsidR="003F418C" w:rsidRPr="001F53FC" w:rsidRDefault="003F418C" w:rsidP="001F53FC">
      <w:pPr>
        <w:ind w:left="1620" w:hanging="1620"/>
        <w:rPr>
          <w:b/>
          <w:bCs/>
          <w:lang w:val="en-GB" w:eastAsia="ja-JP"/>
        </w:rPr>
      </w:pPr>
      <w:r w:rsidRPr="001F53FC">
        <w:rPr>
          <w:b/>
          <w:bCs/>
          <w:lang w:val="en-GB" w:eastAsia="ja-JP"/>
        </w:rPr>
        <w:t xml:space="preserve">Proposal 2. </w:t>
      </w:r>
      <w:r w:rsidR="001F53FC">
        <w:rPr>
          <w:b/>
          <w:bCs/>
          <w:lang w:val="en-GB" w:eastAsia="ja-JP"/>
        </w:rPr>
        <w:tab/>
      </w:r>
      <w:r w:rsidR="001F53FC" w:rsidRPr="001F53FC">
        <w:rPr>
          <w:b/>
          <w:bCs/>
          <w:lang w:val="en-GB" w:eastAsia="ja-JP"/>
        </w:rPr>
        <w:t>The m</w:t>
      </w:r>
      <w:r w:rsidR="00135F31" w:rsidRPr="001F53FC">
        <w:rPr>
          <w:b/>
          <w:bCs/>
          <w:lang w:val="en-GB" w:eastAsia="ja-JP"/>
        </w:rPr>
        <w:t xml:space="preserve">aximum value of the counter </w:t>
      </w:r>
      <w:r w:rsidR="001F53FC" w:rsidRPr="001F53FC">
        <w:rPr>
          <w:b/>
          <w:bCs/>
          <w:lang w:val="en-GB" w:eastAsia="ja-JP"/>
        </w:rPr>
        <w:t xml:space="preserve">is RRC configured by network </w:t>
      </w:r>
      <w:r w:rsidR="0072243F">
        <w:rPr>
          <w:b/>
          <w:bCs/>
          <w:lang w:val="en-GB" w:eastAsia="ja-JP"/>
        </w:rPr>
        <w:t>together with</w:t>
      </w:r>
      <w:r w:rsidR="0072243F" w:rsidRPr="001F53FC">
        <w:rPr>
          <w:b/>
          <w:bCs/>
          <w:lang w:val="en-GB" w:eastAsia="ja-JP"/>
        </w:rPr>
        <w:t xml:space="preserve"> </w:t>
      </w:r>
      <w:r w:rsidR="001F53FC" w:rsidRPr="001F53FC">
        <w:rPr>
          <w:b/>
          <w:bCs/>
          <w:lang w:val="en-GB" w:eastAsia="ja-JP"/>
        </w:rPr>
        <w:t xml:space="preserve">DRX re-/configuration. </w:t>
      </w:r>
    </w:p>
    <w:p w14:paraId="5A129849" w14:textId="4F734E7B" w:rsidR="00D16A55" w:rsidRDefault="0039617E" w:rsidP="00D16A55">
      <w:pPr>
        <w:ind w:left="0" w:firstLine="0"/>
        <w:rPr>
          <w:lang w:val="en-GB" w:eastAsia="ja-JP"/>
        </w:rPr>
      </w:pPr>
      <w:r>
        <w:rPr>
          <w:lang w:val="en-GB" w:eastAsia="ja-JP"/>
        </w:rPr>
        <w:t>The initial value of the counter</w:t>
      </w:r>
      <w:r w:rsidR="00197A5B">
        <w:rPr>
          <w:lang w:val="en-GB" w:eastAsia="ja-JP"/>
        </w:rPr>
        <w:t xml:space="preserve"> may depend on how the </w:t>
      </w:r>
      <w:r w:rsidR="00AA21C8">
        <w:rPr>
          <w:lang w:val="en-GB" w:eastAsia="ja-JP"/>
        </w:rPr>
        <w:t xml:space="preserve">DRX </w:t>
      </w:r>
      <w:r w:rsidR="00197A5B">
        <w:rPr>
          <w:lang w:val="en-GB" w:eastAsia="ja-JP"/>
        </w:rPr>
        <w:t>reference SFN is used</w:t>
      </w:r>
      <w:r w:rsidR="0054141F">
        <w:rPr>
          <w:lang w:val="en-GB" w:eastAsia="ja-JP"/>
        </w:rPr>
        <w:t xml:space="preserve">. </w:t>
      </w:r>
      <w:r w:rsidR="00FB6573">
        <w:rPr>
          <w:lang w:val="en-GB" w:eastAsia="ja-JP"/>
        </w:rPr>
        <w:t xml:space="preserve">We see two possible options: </w:t>
      </w:r>
    </w:p>
    <w:p w14:paraId="49AFDF8A" w14:textId="6C342470" w:rsidR="00FB6573" w:rsidRDefault="00FB6573">
      <w:pPr>
        <w:pStyle w:val="ListParagraph"/>
        <w:numPr>
          <w:ilvl w:val="0"/>
          <w:numId w:val="12"/>
        </w:numPr>
        <w:ind w:leftChars="0"/>
        <w:rPr>
          <w:lang w:eastAsia="ja-JP"/>
        </w:rPr>
      </w:pPr>
      <w:r>
        <w:rPr>
          <w:lang w:eastAsia="ja-JP"/>
        </w:rPr>
        <w:t>Opt</w:t>
      </w:r>
      <w:r w:rsidR="00AA21C8">
        <w:rPr>
          <w:lang w:eastAsia="ja-JP"/>
        </w:rPr>
        <w:t>i</w:t>
      </w:r>
      <w:r>
        <w:rPr>
          <w:lang w:eastAsia="ja-JP"/>
        </w:rPr>
        <w:t>on</w:t>
      </w:r>
      <w:r w:rsidR="00AA21C8">
        <w:rPr>
          <w:lang w:eastAsia="ja-JP"/>
        </w:rPr>
        <w:t xml:space="preserve"> A: the DRX reference SFN is directly added to the DRX formula, in the same fashion as how time reference SFN is used in the Rel-16 </w:t>
      </w:r>
      <w:r w:rsidR="007D4DE6">
        <w:rPr>
          <w:lang w:eastAsia="ja-JP"/>
        </w:rPr>
        <w:t>configured grant</w:t>
      </w:r>
      <w:r w:rsidR="00AA21C8">
        <w:rPr>
          <w:lang w:eastAsia="ja-JP"/>
        </w:rPr>
        <w:t xml:space="preserve"> </w:t>
      </w:r>
      <w:proofErr w:type="gramStart"/>
      <w:r w:rsidR="00AA21C8">
        <w:rPr>
          <w:lang w:eastAsia="ja-JP"/>
        </w:rPr>
        <w:t>formula;</w:t>
      </w:r>
      <w:proofErr w:type="gramEnd"/>
      <w:r w:rsidR="00AA21C8">
        <w:rPr>
          <w:lang w:eastAsia="ja-JP"/>
        </w:rPr>
        <w:t xml:space="preserve">  </w:t>
      </w:r>
      <w:r>
        <w:rPr>
          <w:lang w:eastAsia="ja-JP"/>
        </w:rPr>
        <w:t xml:space="preserve"> </w:t>
      </w:r>
    </w:p>
    <w:p w14:paraId="0E47632D" w14:textId="77425DD1" w:rsidR="00D73A4C" w:rsidRDefault="00AA21C8">
      <w:pPr>
        <w:pStyle w:val="ListParagraph"/>
        <w:numPr>
          <w:ilvl w:val="0"/>
          <w:numId w:val="12"/>
        </w:numPr>
        <w:ind w:leftChars="0"/>
        <w:rPr>
          <w:lang w:eastAsia="ja-JP"/>
        </w:rPr>
      </w:pPr>
      <w:r>
        <w:rPr>
          <w:lang w:eastAsia="ja-JP"/>
        </w:rPr>
        <w:t xml:space="preserve">Option B: </w:t>
      </w:r>
      <w:r w:rsidR="004C1BBF">
        <w:rPr>
          <w:lang w:eastAsia="ja-JP"/>
        </w:rPr>
        <w:t>the DRX reference is not directly used in the DRX formula. Instead, UE uses the DRX reference SFN signal</w:t>
      </w:r>
      <w:r w:rsidR="00D73A4C">
        <w:rPr>
          <w:lang w:eastAsia="ja-JP"/>
        </w:rPr>
        <w:t>l</w:t>
      </w:r>
      <w:r w:rsidR="004C1BBF">
        <w:rPr>
          <w:lang w:eastAsia="ja-JP"/>
        </w:rPr>
        <w:t xml:space="preserve">ed by network to </w:t>
      </w:r>
      <w:r w:rsidR="004877F6">
        <w:rPr>
          <w:lang w:eastAsia="ja-JP"/>
        </w:rPr>
        <w:t xml:space="preserve">set </w:t>
      </w:r>
      <w:r w:rsidR="004C1BBF">
        <w:rPr>
          <w:lang w:eastAsia="ja-JP"/>
        </w:rPr>
        <w:t xml:space="preserve">the initial value of the counter. </w:t>
      </w:r>
    </w:p>
    <w:p w14:paraId="3D3CEE59" w14:textId="0DD5E0DC" w:rsidR="00D73A4C" w:rsidRDefault="00D73A4C" w:rsidP="00D73A4C">
      <w:pPr>
        <w:pStyle w:val="ListParagraph"/>
        <w:ind w:leftChars="0" w:left="0" w:firstLine="0"/>
        <w:rPr>
          <w:lang w:eastAsia="ja-JP"/>
        </w:rPr>
      </w:pPr>
      <w:r>
        <w:rPr>
          <w:lang w:eastAsia="ja-JP"/>
        </w:rPr>
        <w:t xml:space="preserve">The details of these two options are </w:t>
      </w:r>
      <w:r w:rsidR="00D41D6D">
        <w:rPr>
          <w:lang w:eastAsia="ja-JP"/>
        </w:rPr>
        <w:t xml:space="preserve">discussed </w:t>
      </w:r>
      <w:r>
        <w:rPr>
          <w:lang w:eastAsia="ja-JP"/>
        </w:rPr>
        <w:t xml:space="preserve">in the following. </w:t>
      </w:r>
    </w:p>
    <w:p w14:paraId="74DE4776" w14:textId="7152AC0C" w:rsidR="00723CB8" w:rsidRDefault="00BA2CCF" w:rsidP="00D73A4C">
      <w:pPr>
        <w:pStyle w:val="ListParagraph"/>
        <w:ind w:leftChars="0" w:left="0" w:firstLine="0"/>
        <w:rPr>
          <w:lang w:eastAsia="ja-JP"/>
        </w:rPr>
      </w:pPr>
      <w:r>
        <w:rPr>
          <w:lang w:eastAsia="ja-JP"/>
        </w:rPr>
        <w:t xml:space="preserve">In the </w:t>
      </w:r>
      <w:r w:rsidR="0075329F">
        <w:rPr>
          <w:lang w:eastAsia="ja-JP"/>
        </w:rPr>
        <w:t>Option A</w:t>
      </w:r>
      <w:r>
        <w:rPr>
          <w:lang w:eastAsia="ja-JP"/>
        </w:rPr>
        <w:t xml:space="preserve">, there is no coupling or interaction between </w:t>
      </w:r>
      <w:r w:rsidR="00C64C3C">
        <w:rPr>
          <w:lang w:eastAsia="ja-JP"/>
        </w:rPr>
        <w:t xml:space="preserve">the counter </w:t>
      </w:r>
      <w:r w:rsidR="00976A00">
        <w:rPr>
          <w:lang w:eastAsia="ja-JP"/>
        </w:rPr>
        <w:t xml:space="preserve">(denoted by </w:t>
      </w:r>
      <w:r w:rsidR="00976A00" w:rsidRPr="00462520">
        <w:rPr>
          <w:i/>
          <w:iCs/>
          <w:lang w:eastAsia="ja-JP"/>
        </w:rPr>
        <w:t>N</w:t>
      </w:r>
      <w:r w:rsidR="00976A00" w:rsidRPr="00462520">
        <w:rPr>
          <w:i/>
          <w:iCs/>
          <w:vertAlign w:val="subscript"/>
          <w:lang w:eastAsia="ja-JP"/>
        </w:rPr>
        <w:t>SFN</w:t>
      </w:r>
      <w:r w:rsidR="00976A00">
        <w:rPr>
          <w:lang w:eastAsia="ja-JP"/>
        </w:rPr>
        <w:t xml:space="preserve">) </w:t>
      </w:r>
      <w:r w:rsidR="00C64C3C">
        <w:rPr>
          <w:lang w:eastAsia="ja-JP"/>
        </w:rPr>
        <w:t xml:space="preserve">and DRX reference </w:t>
      </w:r>
      <w:r>
        <w:rPr>
          <w:lang w:eastAsia="ja-JP"/>
        </w:rPr>
        <w:t>SFN</w:t>
      </w:r>
      <w:r w:rsidR="00976A00">
        <w:rPr>
          <w:lang w:eastAsia="ja-JP"/>
        </w:rPr>
        <w:t xml:space="preserve"> (denoted by </w:t>
      </w:r>
      <w:proofErr w:type="spellStart"/>
      <w:r w:rsidR="00976A00" w:rsidRPr="00462520">
        <w:rPr>
          <w:i/>
          <w:iCs/>
          <w:lang w:eastAsia="ja-JP"/>
        </w:rPr>
        <w:t>drx-ReferenceSFN</w:t>
      </w:r>
      <w:proofErr w:type="spellEnd"/>
      <w:r w:rsidR="00976A00">
        <w:rPr>
          <w:lang w:eastAsia="ja-JP"/>
        </w:rPr>
        <w:t>)</w:t>
      </w:r>
      <w:r w:rsidR="00485498">
        <w:rPr>
          <w:lang w:eastAsia="ja-JP"/>
        </w:rPr>
        <w:t xml:space="preserve">: </w:t>
      </w:r>
    </w:p>
    <w:p w14:paraId="4C6E86B4" w14:textId="3D0AE5A3" w:rsidR="00485498" w:rsidRDefault="00485498">
      <w:pPr>
        <w:pStyle w:val="ListParagraph"/>
        <w:numPr>
          <w:ilvl w:val="0"/>
          <w:numId w:val="13"/>
        </w:numPr>
        <w:ind w:leftChars="0"/>
        <w:rPr>
          <w:lang w:eastAsia="ja-JP"/>
        </w:rPr>
      </w:pPr>
      <w:r>
        <w:rPr>
          <w:lang w:eastAsia="ja-JP"/>
        </w:rPr>
        <w:t>The counter</w:t>
      </w:r>
      <w:r w:rsidR="008A5EB7">
        <w:rPr>
          <w:lang w:eastAsia="ja-JP"/>
        </w:rPr>
        <w:t xml:space="preserve"> </w:t>
      </w:r>
      <w:r w:rsidR="00540347" w:rsidRPr="00462520">
        <w:rPr>
          <w:i/>
          <w:iCs/>
          <w:lang w:eastAsia="ja-JP"/>
        </w:rPr>
        <w:t>N</w:t>
      </w:r>
      <w:r w:rsidR="00540347" w:rsidRPr="00462520">
        <w:rPr>
          <w:i/>
          <w:iCs/>
          <w:vertAlign w:val="subscript"/>
          <w:lang w:eastAsia="ja-JP"/>
        </w:rPr>
        <w:t>SFN</w:t>
      </w:r>
      <w:r w:rsidR="00540347" w:rsidDel="00976A00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091474">
        <w:rPr>
          <w:lang w:eastAsia="ja-JP"/>
        </w:rPr>
        <w:t>applied</w:t>
      </w:r>
      <w:r>
        <w:rPr>
          <w:lang w:eastAsia="ja-JP"/>
        </w:rPr>
        <w:t xml:space="preserve"> to ensure boundaries of DRX cycles and SFN</w:t>
      </w:r>
      <w:r w:rsidR="00091474">
        <w:rPr>
          <w:lang w:eastAsia="ja-JP"/>
        </w:rPr>
        <w:t xml:space="preserve"> always are aligned, for all possible DRX cycles. </w:t>
      </w:r>
      <w:r w:rsidR="001E57BD">
        <w:rPr>
          <w:lang w:eastAsia="ja-JP"/>
        </w:rPr>
        <w:t xml:space="preserve">In the MAC spec, </w:t>
      </w:r>
      <w:r w:rsidR="00971431" w:rsidRPr="00462520">
        <w:rPr>
          <w:i/>
          <w:iCs/>
          <w:lang w:eastAsia="ja-JP"/>
        </w:rPr>
        <w:t>N</w:t>
      </w:r>
      <w:r w:rsidR="00971431" w:rsidRPr="00462520">
        <w:rPr>
          <w:i/>
          <w:iCs/>
          <w:vertAlign w:val="subscript"/>
          <w:lang w:eastAsia="ja-JP"/>
        </w:rPr>
        <w:t>SFN</w:t>
      </w:r>
      <w:r w:rsidR="00971431" w:rsidDel="00971431">
        <w:rPr>
          <w:lang w:eastAsia="ja-JP"/>
        </w:rPr>
        <w:t xml:space="preserve"> </w:t>
      </w:r>
      <w:r w:rsidR="00091474">
        <w:rPr>
          <w:lang w:eastAsia="ja-JP"/>
        </w:rPr>
        <w:t xml:space="preserve">can be added to the left hand side of the DRX </w:t>
      </w:r>
      <w:proofErr w:type="gramStart"/>
      <w:r w:rsidR="00091474">
        <w:rPr>
          <w:lang w:eastAsia="ja-JP"/>
        </w:rPr>
        <w:t>formula;</w:t>
      </w:r>
      <w:proofErr w:type="gramEnd"/>
    </w:p>
    <w:p w14:paraId="3231D0B0" w14:textId="4181174D" w:rsidR="001E57BD" w:rsidRDefault="00091474">
      <w:pPr>
        <w:pStyle w:val="ListParagraph"/>
        <w:numPr>
          <w:ilvl w:val="0"/>
          <w:numId w:val="13"/>
        </w:numPr>
        <w:ind w:leftChars="0"/>
        <w:rPr>
          <w:lang w:eastAsia="ja-JP"/>
        </w:rPr>
      </w:pPr>
      <w:r>
        <w:rPr>
          <w:lang w:eastAsia="ja-JP"/>
        </w:rPr>
        <w:t xml:space="preserve">The </w:t>
      </w:r>
      <w:r w:rsidR="001E57BD">
        <w:rPr>
          <w:lang w:eastAsia="ja-JP"/>
        </w:rPr>
        <w:t xml:space="preserve">DRX </w:t>
      </w:r>
      <w:r>
        <w:rPr>
          <w:lang w:eastAsia="ja-JP"/>
        </w:rPr>
        <w:t xml:space="preserve">reference SFN </w:t>
      </w:r>
      <w:proofErr w:type="spellStart"/>
      <w:r w:rsidR="00540347" w:rsidRPr="00462520">
        <w:rPr>
          <w:i/>
          <w:iCs/>
          <w:lang w:eastAsia="ja-JP"/>
        </w:rPr>
        <w:t>drx-ReferenceSFN</w:t>
      </w:r>
      <w:proofErr w:type="spellEnd"/>
      <w:r w:rsidR="00540347" w:rsidDel="00976A00">
        <w:rPr>
          <w:lang w:eastAsia="ja-JP"/>
        </w:rPr>
        <w:t xml:space="preserve"> </w:t>
      </w:r>
      <w:r>
        <w:rPr>
          <w:lang w:eastAsia="ja-JP"/>
        </w:rPr>
        <w:t xml:space="preserve">is used to </w:t>
      </w:r>
      <w:r w:rsidR="001E57BD">
        <w:rPr>
          <w:lang w:eastAsia="ja-JP"/>
        </w:rPr>
        <w:t xml:space="preserve">avoid the RRC configuration ambiguity problem. In the MAC spec, </w:t>
      </w:r>
      <w:proofErr w:type="spellStart"/>
      <w:r w:rsidR="00971431" w:rsidRPr="00462520">
        <w:rPr>
          <w:i/>
          <w:iCs/>
          <w:lang w:eastAsia="ja-JP"/>
        </w:rPr>
        <w:t>drx-ReferenceSFN</w:t>
      </w:r>
      <w:proofErr w:type="spellEnd"/>
      <w:r w:rsidR="00971431" w:rsidDel="00976A00">
        <w:rPr>
          <w:lang w:eastAsia="ja-JP"/>
        </w:rPr>
        <w:t xml:space="preserve"> </w:t>
      </w:r>
      <w:r w:rsidR="001E57BD">
        <w:rPr>
          <w:lang w:eastAsia="ja-JP"/>
        </w:rPr>
        <w:t xml:space="preserve">can be added to the right hand side of the DRX formula. </w:t>
      </w:r>
    </w:p>
    <w:p w14:paraId="091BA3CC" w14:textId="1067CB41" w:rsidR="001E57BD" w:rsidRDefault="006E5886" w:rsidP="001E57BD">
      <w:pPr>
        <w:pStyle w:val="ListParagraph"/>
        <w:ind w:leftChars="0" w:left="0" w:firstLine="0"/>
        <w:rPr>
          <w:lang w:eastAsia="ja-JP"/>
        </w:rPr>
      </w:pPr>
      <w:r>
        <w:rPr>
          <w:lang w:eastAsia="ja-JP"/>
        </w:rPr>
        <w:t>The enhanced</w:t>
      </w:r>
      <w:r w:rsidRPr="006E5886">
        <w:rPr>
          <w:lang w:eastAsia="ja-JP"/>
        </w:rPr>
        <w:t xml:space="preserve"> formula for long DRX cycle </w:t>
      </w:r>
      <w:r>
        <w:rPr>
          <w:lang w:eastAsia="ja-JP"/>
        </w:rPr>
        <w:t xml:space="preserve">can be the following: </w:t>
      </w:r>
    </w:p>
    <w:p w14:paraId="7B73E0BC" w14:textId="16B2CBD2" w:rsidR="0023001E" w:rsidRDefault="00664BDD" w:rsidP="0023001E">
      <w:pPr>
        <w:tabs>
          <w:tab w:val="left" w:pos="7920"/>
        </w:tabs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szCs w:val="21"/>
          <w:lang w:val="en-GB" w:eastAsia="en-US"/>
        </w:rPr>
      </w:pP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[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(</w:t>
      </w:r>
      <w:r w:rsidR="002C07C7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N</w:t>
      </w:r>
      <w:r w:rsidR="002C07C7" w:rsidRPr="002C07C7">
        <w:rPr>
          <w:rFonts w:ascii="Times New Roman" w:eastAsia="SimSun" w:hAnsi="Times New Roman"/>
          <w:noProof/>
          <w:color w:val="C00000"/>
          <w:szCs w:val="21"/>
          <w:vertAlign w:val="subscript"/>
          <w:lang w:val="en-GB" w:eastAsia="en-US"/>
        </w:rPr>
        <w:t>SFN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 xml:space="preserve"> × 10240) 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+ (SFN × 10) + subframe number] modulo (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</w:t>
      </w:r>
      <w:r w:rsidR="009115CA">
        <w:rPr>
          <w:rFonts w:ascii="Times New Roman" w:eastAsia="SimSun" w:hAnsi="Times New Roman"/>
          <w:i/>
          <w:noProof/>
          <w:szCs w:val="21"/>
          <w:lang w:val="en-GB" w:eastAsia="en-US"/>
        </w:rPr>
        <w:t>Long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Cycle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= </w:t>
      </w:r>
      <w:r w:rsidR="0023001E">
        <w:rPr>
          <w:rFonts w:ascii="Times New Roman" w:eastAsia="SimSun" w:hAnsi="Times New Roman"/>
          <w:noProof/>
          <w:szCs w:val="21"/>
          <w:lang w:val="en-GB" w:eastAsia="en-US"/>
        </w:rPr>
        <w:tab/>
      </w:r>
    </w:p>
    <w:p w14:paraId="79E3E48E" w14:textId="58944C0C" w:rsidR="00664BDD" w:rsidRDefault="0023001E" w:rsidP="0023001E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color w:val="C00000"/>
          <w:szCs w:val="21"/>
          <w:lang w:val="en-GB" w:eastAsia="en-US"/>
        </w:rPr>
      </w:pP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 w:rsidR="00664BDD" w:rsidRPr="00664BDD">
        <w:rPr>
          <w:rFonts w:ascii="Times New Roman" w:eastAsia="SimSun" w:hAnsi="Times New Roman"/>
          <w:noProof/>
          <w:szCs w:val="21"/>
          <w:lang w:val="en-GB" w:eastAsia="en-US"/>
        </w:rPr>
        <w:t>(</w:t>
      </w:r>
      <w:r w:rsidR="00470631" w:rsidRPr="00470631">
        <w:rPr>
          <w:rFonts w:ascii="Times New Roman" w:eastAsia="SimSun" w:hAnsi="Times New Roman"/>
          <w:i/>
          <w:noProof/>
          <w:color w:val="C00000"/>
          <w:szCs w:val="21"/>
          <w:lang w:val="en-GB" w:eastAsia="en-US"/>
        </w:rPr>
        <w:t xml:space="preserve">drx-ReferenceSFN </w:t>
      </w:r>
      <w:r w:rsidR="00F40D45" w:rsidRPr="00F40D45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× 10</w:t>
      </w:r>
      <w:r w:rsidR="00F40D45">
        <w:rPr>
          <w:rFonts w:ascii="Times New Roman" w:eastAsia="SimSun" w:hAnsi="Times New Roman"/>
          <w:i/>
          <w:noProof/>
          <w:szCs w:val="21"/>
          <w:lang w:val="en-GB" w:eastAsia="en-US"/>
        </w:rPr>
        <w:t xml:space="preserve"> </w:t>
      </w:r>
      <w:r w:rsidR="00470631">
        <w:rPr>
          <w:rFonts w:ascii="Times New Roman" w:eastAsia="SimSun" w:hAnsi="Times New Roman"/>
          <w:i/>
          <w:noProof/>
          <w:szCs w:val="21"/>
          <w:lang w:val="en-GB" w:eastAsia="en-US"/>
        </w:rPr>
        <w:t xml:space="preserve">+ </w:t>
      </w:r>
      <w:r w:rsidR="00664BDD"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drx-StartOffset</w:t>
      </w:r>
      <w:r w:rsidR="00664BDD"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</w:t>
      </w:r>
      <w:r w:rsidR="00664BDD" w:rsidRPr="007E60CB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modulo (</w:t>
      </w:r>
      <w:r w:rsidR="00664BDD" w:rsidRPr="007E60CB">
        <w:rPr>
          <w:rFonts w:ascii="Times New Roman" w:eastAsia="SimSun" w:hAnsi="Times New Roman"/>
          <w:i/>
          <w:noProof/>
          <w:color w:val="C00000"/>
          <w:szCs w:val="21"/>
          <w:lang w:val="en-GB" w:eastAsia="en-US"/>
        </w:rPr>
        <w:t>drx-</w:t>
      </w:r>
      <w:r w:rsidR="00E41514" w:rsidRPr="007E60CB">
        <w:rPr>
          <w:rFonts w:ascii="Times New Roman" w:eastAsia="SimSun" w:hAnsi="Times New Roman"/>
          <w:i/>
          <w:noProof/>
          <w:color w:val="C00000"/>
          <w:szCs w:val="21"/>
          <w:lang w:val="en-GB" w:eastAsia="en-US"/>
        </w:rPr>
        <w:t>Long</w:t>
      </w:r>
      <w:r w:rsidR="00664BDD" w:rsidRPr="007E60CB">
        <w:rPr>
          <w:rFonts w:ascii="Times New Roman" w:eastAsia="SimSun" w:hAnsi="Times New Roman"/>
          <w:i/>
          <w:noProof/>
          <w:color w:val="C00000"/>
          <w:szCs w:val="21"/>
          <w:lang w:val="en-GB" w:eastAsia="en-US"/>
        </w:rPr>
        <w:t>Cycle</w:t>
      </w:r>
      <w:r w:rsidR="00664BDD" w:rsidRPr="007E60CB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)</w:t>
      </w:r>
    </w:p>
    <w:p w14:paraId="4C365C0C" w14:textId="73A63981" w:rsidR="00C571E3" w:rsidRPr="003619C6" w:rsidRDefault="003619C6" w:rsidP="003619C6">
      <w:pPr>
        <w:overflowPunct w:val="0"/>
        <w:autoSpaceDE w:val="0"/>
        <w:autoSpaceDN w:val="0"/>
        <w:adjustRightInd w:val="0"/>
        <w:ind w:left="0" w:firstLine="0"/>
        <w:textAlignment w:val="baseline"/>
        <w:rPr>
          <w:lang w:val="en-GB" w:eastAsia="ja-JP"/>
        </w:rPr>
      </w:pPr>
      <w:r w:rsidRPr="003619C6">
        <w:rPr>
          <w:lang w:val="en-GB" w:eastAsia="ja-JP"/>
        </w:rPr>
        <w:t>And similarly for short DRX cycle:</w:t>
      </w:r>
    </w:p>
    <w:p w14:paraId="3F5DCD7A" w14:textId="42AD120D" w:rsidR="003619C6" w:rsidRDefault="003619C6" w:rsidP="003619C6">
      <w:pPr>
        <w:tabs>
          <w:tab w:val="left" w:pos="7920"/>
        </w:tabs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szCs w:val="21"/>
          <w:lang w:val="en-GB" w:eastAsia="en-US"/>
        </w:rPr>
      </w:pP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[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(</w:t>
      </w:r>
      <w:r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N</w:t>
      </w:r>
      <w:r w:rsidRPr="002C07C7">
        <w:rPr>
          <w:rFonts w:ascii="Times New Roman" w:eastAsia="SimSun" w:hAnsi="Times New Roman"/>
          <w:noProof/>
          <w:color w:val="C00000"/>
          <w:szCs w:val="21"/>
          <w:vertAlign w:val="subscript"/>
          <w:lang w:val="en-GB" w:eastAsia="en-US"/>
        </w:rPr>
        <w:t>SFN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 xml:space="preserve"> × 10240) 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+ (SFN × 10) + subframe number] modulo (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</w:t>
      </w:r>
      <w:r>
        <w:rPr>
          <w:rFonts w:ascii="Times New Roman" w:eastAsia="SimSun" w:hAnsi="Times New Roman"/>
          <w:i/>
          <w:noProof/>
          <w:szCs w:val="21"/>
          <w:lang w:val="en-GB" w:eastAsia="en-US"/>
        </w:rPr>
        <w:t>Short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Cycle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= </w:t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</w:p>
    <w:p w14:paraId="4AF8F1CA" w14:textId="69DEA1A1" w:rsidR="003619C6" w:rsidRPr="003619C6" w:rsidRDefault="003619C6" w:rsidP="003619C6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color w:val="C00000"/>
          <w:szCs w:val="21"/>
          <w:lang w:val="en-GB" w:eastAsia="en-US"/>
        </w:rPr>
      </w:pP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(</w:t>
      </w:r>
      <w:r w:rsidRPr="00470631">
        <w:rPr>
          <w:rFonts w:ascii="Times New Roman" w:eastAsia="SimSun" w:hAnsi="Times New Roman"/>
          <w:i/>
          <w:noProof/>
          <w:color w:val="C00000"/>
          <w:szCs w:val="21"/>
          <w:lang w:val="en-GB" w:eastAsia="en-US"/>
        </w:rPr>
        <w:t xml:space="preserve">drx-ReferenceSFN </w:t>
      </w:r>
      <w:r w:rsidRPr="00F40D45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× 10</w:t>
      </w:r>
      <w:r>
        <w:rPr>
          <w:rFonts w:ascii="Times New Roman" w:eastAsia="SimSun" w:hAnsi="Times New Roman"/>
          <w:i/>
          <w:noProof/>
          <w:szCs w:val="21"/>
          <w:lang w:val="en-GB" w:eastAsia="en-US"/>
        </w:rPr>
        <w:t xml:space="preserve"> + 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drx-StartOffset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</w:t>
      </w:r>
      <w:r w:rsidRPr="003619C6">
        <w:rPr>
          <w:rFonts w:ascii="Times New Roman" w:eastAsia="SimSun" w:hAnsi="Times New Roman"/>
          <w:noProof/>
          <w:color w:val="000000" w:themeColor="text1"/>
          <w:szCs w:val="21"/>
          <w:lang w:val="en-GB" w:eastAsia="en-US"/>
        </w:rPr>
        <w:t>modulo (</w:t>
      </w:r>
      <w:r w:rsidRPr="003619C6"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drx-</w:t>
      </w:r>
      <w:r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Short</w:t>
      </w:r>
      <w:r w:rsidRPr="003619C6"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Cycle</w:t>
      </w:r>
      <w:r w:rsidRPr="003619C6">
        <w:rPr>
          <w:rFonts w:ascii="Times New Roman" w:eastAsia="SimSun" w:hAnsi="Times New Roman"/>
          <w:noProof/>
          <w:color w:val="000000" w:themeColor="text1"/>
          <w:szCs w:val="21"/>
          <w:lang w:val="en-GB" w:eastAsia="en-US"/>
        </w:rPr>
        <w:t>)</w:t>
      </w:r>
    </w:p>
    <w:p w14:paraId="31F460A8" w14:textId="00398989" w:rsidR="006E5886" w:rsidRDefault="001C6CBC" w:rsidP="001E57BD">
      <w:pPr>
        <w:pStyle w:val="ListParagraph"/>
        <w:ind w:leftChars="0" w:left="0" w:firstLine="0"/>
        <w:rPr>
          <w:lang w:eastAsia="ja-JP"/>
        </w:rPr>
      </w:pPr>
      <w:r>
        <w:rPr>
          <w:lang w:eastAsia="ja-JP"/>
        </w:rPr>
        <w:t>In this option, the counter N</w:t>
      </w:r>
      <w:r w:rsidRPr="001C6CBC">
        <w:rPr>
          <w:vertAlign w:val="subscript"/>
          <w:lang w:eastAsia="ja-JP"/>
        </w:rPr>
        <w:t>SFN</w:t>
      </w:r>
      <w:r>
        <w:rPr>
          <w:lang w:eastAsia="ja-JP"/>
        </w:rPr>
        <w:t xml:space="preserve"> </w:t>
      </w:r>
      <w:r w:rsidR="00825DC7">
        <w:rPr>
          <w:lang w:eastAsia="ja-JP"/>
        </w:rPr>
        <w:t xml:space="preserve">can be initialized to 0 when DRX is configured. </w:t>
      </w:r>
    </w:p>
    <w:p w14:paraId="4BCECAA3" w14:textId="77777777" w:rsidR="004B3F2E" w:rsidRDefault="00DF589D" w:rsidP="001E57BD">
      <w:pPr>
        <w:pStyle w:val="ListParagraph"/>
        <w:ind w:leftChars="0" w:left="0" w:firstLine="0"/>
        <w:rPr>
          <w:lang w:eastAsia="ja-JP"/>
        </w:rPr>
      </w:pPr>
      <w:r>
        <w:rPr>
          <w:lang w:eastAsia="ja-JP"/>
        </w:rPr>
        <w:t xml:space="preserve">The Option B is motivated by the question whether </w:t>
      </w:r>
      <w:r w:rsidR="001454FD">
        <w:rPr>
          <w:lang w:eastAsia="ja-JP"/>
        </w:rPr>
        <w:t xml:space="preserve">there is </w:t>
      </w:r>
      <w:r>
        <w:rPr>
          <w:lang w:eastAsia="ja-JP"/>
        </w:rPr>
        <w:t xml:space="preserve">an alternative </w:t>
      </w:r>
      <w:r w:rsidR="001454FD">
        <w:rPr>
          <w:lang w:eastAsia="ja-JP"/>
        </w:rPr>
        <w:t xml:space="preserve">that has less impact on the legacy DRX formula. </w:t>
      </w:r>
    </w:p>
    <w:p w14:paraId="51DF8BCD" w14:textId="1F7E27EE" w:rsidR="004B3F2E" w:rsidRDefault="00AB4BFD" w:rsidP="001E57BD">
      <w:pPr>
        <w:pStyle w:val="ListParagraph"/>
        <w:ind w:leftChars="0" w:left="0" w:firstLine="0"/>
        <w:rPr>
          <w:lang w:eastAsia="ja-JP"/>
        </w:rPr>
      </w:pPr>
      <w:r>
        <w:rPr>
          <w:lang w:eastAsia="ja-JP"/>
        </w:rPr>
        <w:t xml:space="preserve">We observe that the main purpose of </w:t>
      </w:r>
      <w:r w:rsidR="003450D7">
        <w:rPr>
          <w:lang w:eastAsia="ja-JP"/>
        </w:rPr>
        <w:t xml:space="preserve">DRX reference SFN is to </w:t>
      </w:r>
      <w:r w:rsidR="00CC38B2">
        <w:rPr>
          <w:lang w:eastAsia="ja-JP"/>
        </w:rPr>
        <w:t xml:space="preserve">add a </w:t>
      </w:r>
      <w:r w:rsidR="003450D7">
        <w:rPr>
          <w:lang w:eastAsia="ja-JP"/>
        </w:rPr>
        <w:t xml:space="preserve">“shift” </w:t>
      </w:r>
      <w:r w:rsidR="00CC38B2">
        <w:rPr>
          <w:lang w:eastAsia="ja-JP"/>
        </w:rPr>
        <w:t xml:space="preserve">to </w:t>
      </w:r>
      <w:r w:rsidR="003450D7">
        <w:rPr>
          <w:lang w:eastAsia="ja-JP"/>
        </w:rPr>
        <w:t xml:space="preserve">the start offset in the DRX formula </w:t>
      </w:r>
      <w:r w:rsidR="00C9179C">
        <w:rPr>
          <w:lang w:eastAsia="ja-JP"/>
        </w:rPr>
        <w:t xml:space="preserve">if the RRC configuration is sent and received </w:t>
      </w:r>
      <w:r w:rsidR="003106C2">
        <w:rPr>
          <w:lang w:eastAsia="ja-JP"/>
        </w:rPr>
        <w:t xml:space="preserve">on different sides of </w:t>
      </w:r>
      <w:r w:rsidR="0083424C">
        <w:rPr>
          <w:lang w:eastAsia="ja-JP"/>
        </w:rPr>
        <w:t xml:space="preserve">a </w:t>
      </w:r>
      <w:r w:rsidR="003106C2">
        <w:rPr>
          <w:lang w:eastAsia="ja-JP"/>
        </w:rPr>
        <w:t xml:space="preserve">SFN boundary. </w:t>
      </w:r>
      <w:r w:rsidR="00273A9A">
        <w:rPr>
          <w:lang w:eastAsia="ja-JP"/>
        </w:rPr>
        <w:t xml:space="preserve">This “shift” then allows </w:t>
      </w:r>
      <w:r w:rsidR="008B16ED">
        <w:rPr>
          <w:lang w:eastAsia="ja-JP"/>
        </w:rPr>
        <w:t xml:space="preserve">both sides of the DRX formula to </w:t>
      </w:r>
      <w:r w:rsidR="00180A62">
        <w:rPr>
          <w:lang w:eastAsia="ja-JP"/>
        </w:rPr>
        <w:t xml:space="preserve">have a common </w:t>
      </w:r>
      <w:r w:rsidR="008B16ED">
        <w:rPr>
          <w:lang w:eastAsia="ja-JP"/>
        </w:rPr>
        <w:t>“start”.</w:t>
      </w:r>
      <w:r w:rsidR="00A769CD">
        <w:rPr>
          <w:lang w:eastAsia="ja-JP"/>
        </w:rPr>
        <w:t xml:space="preserve"> </w:t>
      </w:r>
    </w:p>
    <w:p w14:paraId="3A5E0C02" w14:textId="45CE9467" w:rsidR="00930C52" w:rsidRDefault="00A769CD" w:rsidP="001E57BD">
      <w:pPr>
        <w:pStyle w:val="ListParagraph"/>
        <w:ind w:leftChars="0" w:left="0" w:firstLine="0"/>
        <w:rPr>
          <w:rFonts w:cs="Arial"/>
          <w:lang w:eastAsia="ja-JP"/>
        </w:rPr>
      </w:pPr>
      <w:r>
        <w:rPr>
          <w:lang w:eastAsia="ja-JP"/>
        </w:rPr>
        <w:t>Note that the same effect can be achieved if the initial value of N</w:t>
      </w:r>
      <w:r w:rsidRPr="00A769CD">
        <w:rPr>
          <w:vertAlign w:val="subscript"/>
          <w:lang w:eastAsia="ja-JP"/>
        </w:rPr>
        <w:t>SFN</w:t>
      </w:r>
      <w:r>
        <w:rPr>
          <w:lang w:eastAsia="ja-JP"/>
        </w:rPr>
        <w:t xml:space="preserve"> is set bas</w:t>
      </w:r>
      <w:r w:rsidR="005E2CC9">
        <w:rPr>
          <w:lang w:eastAsia="ja-JP"/>
        </w:rPr>
        <w:t xml:space="preserve">ed on DRX reference SFN. </w:t>
      </w:r>
      <w:r w:rsidR="00230734">
        <w:rPr>
          <w:lang w:eastAsia="ja-JP"/>
        </w:rPr>
        <w:t xml:space="preserve">More specifically, </w:t>
      </w:r>
      <w:r w:rsidR="007400AD">
        <w:rPr>
          <w:lang w:eastAsia="ja-JP"/>
        </w:rPr>
        <w:t xml:space="preserve">assume </w:t>
      </w:r>
      <w:r w:rsidR="0086725A">
        <w:rPr>
          <w:lang w:eastAsia="ja-JP"/>
        </w:rPr>
        <w:t xml:space="preserve">network assigns the values of </w:t>
      </w:r>
      <w:r w:rsidR="00230734">
        <w:rPr>
          <w:lang w:eastAsia="ja-JP"/>
        </w:rPr>
        <w:t xml:space="preserve">DRX reference SFN </w:t>
      </w:r>
      <w:r w:rsidR="0086725A">
        <w:rPr>
          <w:lang w:eastAsia="ja-JP"/>
        </w:rPr>
        <w:t xml:space="preserve">in the same way as in Rel-16, </w:t>
      </w:r>
      <w:proofErr w:type="gramStart"/>
      <w:r w:rsidR="0086725A">
        <w:rPr>
          <w:lang w:eastAsia="ja-JP"/>
        </w:rPr>
        <w:t>i.e.</w:t>
      </w:r>
      <w:proofErr w:type="gramEnd"/>
      <w:r w:rsidR="0086725A">
        <w:rPr>
          <w:lang w:eastAsia="ja-JP"/>
        </w:rPr>
        <w:t xml:space="preserve"> </w:t>
      </w:r>
      <w:r w:rsidR="0086725A" w:rsidRPr="0086725A"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drx-ReferenceSFN </w:t>
      </w:r>
      <w:r w:rsidR="0086725A" w:rsidRPr="0086725A">
        <w:rPr>
          <w:rFonts w:ascii="Times New Roman" w:eastAsia="SimSun" w:hAnsi="Times New Roman"/>
          <w:iCs/>
          <w:noProof/>
          <w:color w:val="000000" w:themeColor="text1"/>
          <w:szCs w:val="21"/>
          <w:lang w:eastAsia="en-US"/>
        </w:rPr>
        <w:t>= 0</w:t>
      </w:r>
      <w:r w:rsidR="0086725A" w:rsidRPr="0086725A"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 </w:t>
      </w:r>
      <w:r w:rsidR="0086725A" w:rsidRPr="0086725A">
        <w:rPr>
          <w:lang w:eastAsia="ja-JP"/>
        </w:rPr>
        <w:t xml:space="preserve">if RRC configuration is first sent between SFN 0 and 512. </w:t>
      </w:r>
      <w:r w:rsidR="0086725A">
        <w:rPr>
          <w:lang w:eastAsia="ja-JP"/>
        </w:rPr>
        <w:t>O</w:t>
      </w:r>
      <w:r w:rsidR="0086725A" w:rsidRPr="0086725A">
        <w:rPr>
          <w:lang w:eastAsia="ja-JP"/>
        </w:rPr>
        <w:t>therwise</w:t>
      </w:r>
      <w:r w:rsidR="0086725A">
        <w:rPr>
          <w:lang w:eastAsia="ja-JP"/>
        </w:rPr>
        <w:t>, network sets</w:t>
      </w:r>
      <w:r w:rsidR="0086725A"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 drx-</w:t>
      </w:r>
      <w:r w:rsidR="0086725A" w:rsidRPr="0086725A"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ReferenceSFN </w:t>
      </w:r>
      <w:r w:rsidR="0086725A" w:rsidRPr="0086725A">
        <w:rPr>
          <w:rFonts w:ascii="Times New Roman" w:eastAsia="SimSun" w:hAnsi="Times New Roman"/>
          <w:iCs/>
          <w:noProof/>
          <w:color w:val="000000" w:themeColor="text1"/>
          <w:szCs w:val="21"/>
          <w:lang w:eastAsia="en-US"/>
        </w:rPr>
        <w:t xml:space="preserve">= </w:t>
      </w:r>
      <w:r w:rsidR="002D7111">
        <w:rPr>
          <w:rFonts w:ascii="Times New Roman" w:eastAsia="SimSun" w:hAnsi="Times New Roman"/>
          <w:iCs/>
          <w:noProof/>
          <w:color w:val="000000" w:themeColor="text1"/>
          <w:szCs w:val="21"/>
          <w:lang w:eastAsia="en-US"/>
        </w:rPr>
        <w:t>512</w:t>
      </w:r>
      <w:r w:rsidR="0086725A" w:rsidRPr="0086725A">
        <w:rPr>
          <w:lang w:eastAsia="ja-JP"/>
        </w:rPr>
        <w:t>.</w:t>
      </w:r>
      <w:r w:rsidR="0086725A">
        <w:rPr>
          <w:lang w:eastAsia="ja-JP"/>
        </w:rPr>
        <w:t xml:space="preserve"> </w:t>
      </w:r>
      <w:r w:rsidR="002D7111">
        <w:rPr>
          <w:lang w:eastAsia="ja-JP"/>
        </w:rPr>
        <w:t xml:space="preserve">Then </w:t>
      </w:r>
      <w:r w:rsidR="006B51AD">
        <w:rPr>
          <w:lang w:eastAsia="ja-JP"/>
        </w:rPr>
        <w:t xml:space="preserve">based on </w:t>
      </w:r>
      <w:r w:rsidR="002D7111">
        <w:rPr>
          <w:lang w:eastAsia="ja-JP"/>
        </w:rPr>
        <w:t>the received value of DRX reference SFN and the SFN in which U</w:t>
      </w:r>
      <w:r w:rsidR="0086725A">
        <w:rPr>
          <w:lang w:eastAsia="ja-JP"/>
        </w:rPr>
        <w:t>E successfully receives RRC configuration message</w:t>
      </w:r>
      <w:r w:rsidR="002D7111">
        <w:rPr>
          <w:lang w:eastAsia="ja-JP"/>
        </w:rPr>
        <w:t xml:space="preserve">, UE can determine if ambiguity may exist, </w:t>
      </w:r>
      <w:proofErr w:type="gramStart"/>
      <w:r w:rsidR="002D7111">
        <w:rPr>
          <w:lang w:eastAsia="ja-JP"/>
        </w:rPr>
        <w:t>i.e.</w:t>
      </w:r>
      <w:proofErr w:type="gramEnd"/>
      <w:r w:rsidR="002D7111">
        <w:rPr>
          <w:lang w:eastAsia="ja-JP"/>
        </w:rPr>
        <w:t xml:space="preserve"> if </w:t>
      </w:r>
      <w:r w:rsidR="002D7111"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>drx-</w:t>
      </w:r>
      <w:r w:rsidR="002D7111" w:rsidRPr="0086725A"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ReferenceSFN </w:t>
      </w:r>
      <w:r w:rsidR="002D7111" w:rsidRPr="0086725A">
        <w:rPr>
          <w:rFonts w:ascii="Times New Roman" w:eastAsia="SimSun" w:hAnsi="Times New Roman"/>
          <w:iCs/>
          <w:noProof/>
          <w:color w:val="000000" w:themeColor="text1"/>
          <w:szCs w:val="21"/>
          <w:lang w:eastAsia="en-US"/>
        </w:rPr>
        <w:t xml:space="preserve">= </w:t>
      </w:r>
      <w:r w:rsidR="002D7111">
        <w:rPr>
          <w:rFonts w:ascii="Times New Roman" w:eastAsia="SimSun" w:hAnsi="Times New Roman"/>
          <w:iCs/>
          <w:noProof/>
          <w:color w:val="000000" w:themeColor="text1"/>
          <w:szCs w:val="21"/>
          <w:lang w:eastAsia="en-US"/>
        </w:rPr>
        <w:t xml:space="preserve">512 </w:t>
      </w:r>
      <w:r w:rsidR="002D7111" w:rsidRPr="002D7111">
        <w:rPr>
          <w:rFonts w:eastAsia="SimSun" w:cs="Arial"/>
          <w:iCs/>
          <w:noProof/>
          <w:color w:val="000000" w:themeColor="text1"/>
          <w:szCs w:val="21"/>
          <w:lang w:eastAsia="en-US"/>
        </w:rPr>
        <w:t xml:space="preserve">and UE receives RRC configuration in a SFN between 0 and 512. </w:t>
      </w:r>
      <w:r w:rsidR="00684222">
        <w:rPr>
          <w:rFonts w:cs="Arial"/>
          <w:lang w:eastAsia="ja-JP"/>
        </w:rPr>
        <w:t>In that case, UE can set the initial value of N</w:t>
      </w:r>
      <w:r w:rsidR="00684222" w:rsidRPr="00684222">
        <w:rPr>
          <w:rFonts w:cs="Arial"/>
          <w:vertAlign w:val="subscript"/>
          <w:lang w:eastAsia="ja-JP"/>
        </w:rPr>
        <w:t>SFN</w:t>
      </w:r>
      <w:r w:rsidR="00684222">
        <w:rPr>
          <w:rFonts w:cs="Arial"/>
          <w:lang w:eastAsia="ja-JP"/>
        </w:rPr>
        <w:t xml:space="preserve"> to 1. In other cases, ambiguity does not exist. Hence UE can set the initial value of N</w:t>
      </w:r>
      <w:r w:rsidR="00684222" w:rsidRPr="00684222">
        <w:rPr>
          <w:rFonts w:cs="Arial"/>
          <w:vertAlign w:val="subscript"/>
          <w:lang w:eastAsia="ja-JP"/>
        </w:rPr>
        <w:t>SFN</w:t>
      </w:r>
      <w:r w:rsidR="00684222">
        <w:rPr>
          <w:rFonts w:cs="Arial"/>
          <w:lang w:eastAsia="ja-JP"/>
        </w:rPr>
        <w:t xml:space="preserve"> to 0.  </w:t>
      </w:r>
    </w:p>
    <w:p w14:paraId="6DE2686A" w14:textId="58CDABC0" w:rsidR="00843C71" w:rsidRDefault="00843C71" w:rsidP="001E57BD">
      <w:pPr>
        <w:pStyle w:val="ListParagraph"/>
        <w:ind w:leftChars="0" w:left="0" w:firstLine="0"/>
        <w:rPr>
          <w:rFonts w:cs="Arial"/>
          <w:lang w:eastAsia="ja-JP"/>
        </w:rPr>
      </w:pPr>
      <w:r>
        <w:rPr>
          <w:rFonts w:cs="Arial"/>
          <w:lang w:eastAsia="ja-JP"/>
        </w:rPr>
        <w:lastRenderedPageBreak/>
        <w:t>By setting the initial value of N</w:t>
      </w:r>
      <w:r w:rsidRPr="00843C71">
        <w:rPr>
          <w:rFonts w:cs="Arial"/>
          <w:vertAlign w:val="subscript"/>
          <w:lang w:eastAsia="ja-JP"/>
        </w:rPr>
        <w:t>SFN</w:t>
      </w:r>
      <w:r>
        <w:rPr>
          <w:rFonts w:cs="Arial"/>
          <w:lang w:eastAsia="ja-JP"/>
        </w:rPr>
        <w:t xml:space="preserve"> based on the value of DRX reference SFN, </w:t>
      </w:r>
      <w:r w:rsidR="000A7115">
        <w:rPr>
          <w:rFonts w:cs="Arial"/>
          <w:lang w:eastAsia="ja-JP"/>
        </w:rPr>
        <w:t>a</w:t>
      </w:r>
      <w:r w:rsidR="005B5D4F">
        <w:rPr>
          <w:rFonts w:cs="Arial"/>
          <w:lang w:eastAsia="ja-JP"/>
        </w:rPr>
        <w:t xml:space="preserve"> “shift” is applied to </w:t>
      </w:r>
      <w:r w:rsidR="000A7115">
        <w:rPr>
          <w:rFonts w:cs="Arial"/>
          <w:lang w:eastAsia="ja-JP"/>
        </w:rPr>
        <w:t xml:space="preserve">the left hand side of the DRX formula when RRC configuration is sent and received across </w:t>
      </w:r>
      <w:r w:rsidR="003B25F0">
        <w:rPr>
          <w:rFonts w:cs="Arial"/>
          <w:lang w:eastAsia="ja-JP"/>
        </w:rPr>
        <w:t>SFN boundary. As a result, DRX reference SFN does not need to be added to the DRX formula anymore. The resulting DRX formulas thus are:</w:t>
      </w:r>
    </w:p>
    <w:p w14:paraId="6D72543B" w14:textId="67AC158F" w:rsidR="003B25F0" w:rsidRPr="003B25F0" w:rsidRDefault="003B25F0" w:rsidP="003B25F0">
      <w:pPr>
        <w:tabs>
          <w:tab w:val="left" w:pos="7920"/>
        </w:tabs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szCs w:val="21"/>
          <w:lang w:val="en-GB" w:eastAsia="en-US"/>
        </w:rPr>
      </w:pP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[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(</w:t>
      </w:r>
      <w:r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N</w:t>
      </w:r>
      <w:r w:rsidRPr="002C07C7">
        <w:rPr>
          <w:rFonts w:ascii="Times New Roman" w:eastAsia="SimSun" w:hAnsi="Times New Roman"/>
          <w:noProof/>
          <w:color w:val="C00000"/>
          <w:szCs w:val="21"/>
          <w:vertAlign w:val="subscript"/>
          <w:lang w:val="en-GB" w:eastAsia="en-US"/>
        </w:rPr>
        <w:t>SFN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 xml:space="preserve"> × 10240) 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+ (SFN × 10) + subframe number] modulo (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</w:t>
      </w:r>
      <w:r>
        <w:rPr>
          <w:rFonts w:ascii="Times New Roman" w:eastAsia="SimSun" w:hAnsi="Times New Roman"/>
          <w:i/>
          <w:noProof/>
          <w:szCs w:val="21"/>
          <w:lang w:val="en-GB" w:eastAsia="en-US"/>
        </w:rPr>
        <w:t>Long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Cycle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= 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drx-StartOffset</w:t>
      </w:r>
      <w:r w:rsidR="000E6B8D">
        <w:rPr>
          <w:rFonts w:ascii="Times New Roman" w:eastAsia="SimSun" w:hAnsi="Times New Roman"/>
          <w:noProof/>
          <w:szCs w:val="21"/>
          <w:lang w:val="en-GB" w:eastAsia="en-US"/>
        </w:rPr>
        <w:t>;</w:t>
      </w:r>
    </w:p>
    <w:p w14:paraId="311FC0E6" w14:textId="77777777" w:rsidR="003B25F0" w:rsidRDefault="003B25F0" w:rsidP="003B25F0">
      <w:pPr>
        <w:tabs>
          <w:tab w:val="left" w:pos="7920"/>
        </w:tabs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szCs w:val="21"/>
          <w:lang w:val="en-GB" w:eastAsia="en-US"/>
        </w:rPr>
      </w:pP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[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(</w:t>
      </w:r>
      <w:r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>N</w:t>
      </w:r>
      <w:r w:rsidRPr="002C07C7">
        <w:rPr>
          <w:rFonts w:ascii="Times New Roman" w:eastAsia="SimSun" w:hAnsi="Times New Roman"/>
          <w:noProof/>
          <w:color w:val="C00000"/>
          <w:szCs w:val="21"/>
          <w:vertAlign w:val="subscript"/>
          <w:lang w:val="en-GB" w:eastAsia="en-US"/>
        </w:rPr>
        <w:t>SFN</w:t>
      </w:r>
      <w:r w:rsidRPr="00664BDD">
        <w:rPr>
          <w:rFonts w:ascii="Times New Roman" w:eastAsia="SimSun" w:hAnsi="Times New Roman"/>
          <w:noProof/>
          <w:color w:val="C00000"/>
          <w:szCs w:val="21"/>
          <w:lang w:val="en-GB" w:eastAsia="en-US"/>
        </w:rPr>
        <w:t xml:space="preserve"> × 10240) 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+ (SFN × 10) + subframe number] modulo (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</w:t>
      </w:r>
      <w:r>
        <w:rPr>
          <w:rFonts w:ascii="Times New Roman" w:eastAsia="SimSun" w:hAnsi="Times New Roman"/>
          <w:i/>
          <w:noProof/>
          <w:szCs w:val="21"/>
          <w:lang w:val="en-GB" w:eastAsia="en-US"/>
        </w:rPr>
        <w:t>Short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Cycle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= </w:t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</w:p>
    <w:p w14:paraId="2A3808EE" w14:textId="51EC011B" w:rsidR="003B25F0" w:rsidRPr="003619C6" w:rsidRDefault="003B25F0" w:rsidP="003B25F0">
      <w:pPr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ascii="Times New Roman" w:eastAsia="SimSun" w:hAnsi="Times New Roman"/>
          <w:noProof/>
          <w:color w:val="C00000"/>
          <w:szCs w:val="21"/>
          <w:lang w:val="en-GB" w:eastAsia="en-US"/>
        </w:rPr>
      </w:pP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>
        <w:rPr>
          <w:rFonts w:ascii="Times New Roman" w:eastAsia="SimSun" w:hAnsi="Times New Roman"/>
          <w:noProof/>
          <w:szCs w:val="21"/>
          <w:lang w:val="en-GB" w:eastAsia="en-US"/>
        </w:rPr>
        <w:tab/>
      </w:r>
      <w:r w:rsidR="00340921">
        <w:rPr>
          <w:rFonts w:ascii="Times New Roman" w:eastAsia="SimSun" w:hAnsi="Times New Roman"/>
          <w:noProof/>
          <w:szCs w:val="21"/>
          <w:lang w:val="en-GB" w:eastAsia="en-US"/>
        </w:rPr>
        <w:tab/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>(</w:t>
      </w:r>
      <w:r w:rsidRPr="00664BDD">
        <w:rPr>
          <w:rFonts w:ascii="Times New Roman" w:eastAsia="SimSun" w:hAnsi="Times New Roman"/>
          <w:i/>
          <w:noProof/>
          <w:szCs w:val="21"/>
          <w:lang w:val="en-GB" w:eastAsia="en-US"/>
        </w:rPr>
        <w:t>drx-StartOffset</w:t>
      </w:r>
      <w:r w:rsidRPr="00664BDD">
        <w:rPr>
          <w:rFonts w:ascii="Times New Roman" w:eastAsia="SimSun" w:hAnsi="Times New Roman"/>
          <w:noProof/>
          <w:szCs w:val="21"/>
          <w:lang w:val="en-GB" w:eastAsia="en-US"/>
        </w:rPr>
        <w:t xml:space="preserve">) </w:t>
      </w:r>
      <w:r w:rsidRPr="003619C6">
        <w:rPr>
          <w:rFonts w:ascii="Times New Roman" w:eastAsia="SimSun" w:hAnsi="Times New Roman"/>
          <w:noProof/>
          <w:color w:val="000000" w:themeColor="text1"/>
          <w:szCs w:val="21"/>
          <w:lang w:val="en-GB" w:eastAsia="en-US"/>
        </w:rPr>
        <w:t>modulo (</w:t>
      </w:r>
      <w:r w:rsidRPr="003619C6"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drx-</w:t>
      </w:r>
      <w:r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Short</w:t>
      </w:r>
      <w:r w:rsidRPr="003619C6">
        <w:rPr>
          <w:rFonts w:ascii="Times New Roman" w:eastAsia="SimSun" w:hAnsi="Times New Roman"/>
          <w:i/>
          <w:noProof/>
          <w:color w:val="000000" w:themeColor="text1"/>
          <w:szCs w:val="21"/>
          <w:lang w:val="en-GB" w:eastAsia="en-US"/>
        </w:rPr>
        <w:t>Cycle</w:t>
      </w:r>
      <w:r w:rsidRPr="003619C6">
        <w:rPr>
          <w:rFonts w:ascii="Times New Roman" w:eastAsia="SimSun" w:hAnsi="Times New Roman"/>
          <w:noProof/>
          <w:color w:val="000000" w:themeColor="text1"/>
          <w:szCs w:val="21"/>
          <w:lang w:val="en-GB" w:eastAsia="en-US"/>
        </w:rPr>
        <w:t>)</w:t>
      </w:r>
      <w:r w:rsidR="00887348">
        <w:rPr>
          <w:rFonts w:ascii="Times New Roman" w:eastAsia="SimSun" w:hAnsi="Times New Roman"/>
          <w:noProof/>
          <w:color w:val="000000" w:themeColor="text1"/>
          <w:szCs w:val="21"/>
          <w:lang w:val="en-GB" w:eastAsia="en-US"/>
        </w:rPr>
        <w:t>.</w:t>
      </w:r>
    </w:p>
    <w:p w14:paraId="6AD6EA6B" w14:textId="77777777" w:rsidR="00340921" w:rsidRDefault="00887348" w:rsidP="001E57BD">
      <w:pPr>
        <w:pStyle w:val="ListParagraph"/>
        <w:ind w:leftChars="0" w:left="0" w:firstLine="0"/>
        <w:rPr>
          <w:iCs/>
          <w:lang w:eastAsia="ja-JP"/>
        </w:rPr>
      </w:pPr>
      <w:r>
        <w:rPr>
          <w:iCs/>
          <w:lang w:eastAsia="ja-JP"/>
        </w:rPr>
        <w:t>These changes obviously have less impact on the current spec than those in Option A.</w:t>
      </w:r>
    </w:p>
    <w:p w14:paraId="4DE291C3" w14:textId="77777777" w:rsidR="00025272" w:rsidRDefault="00025272" w:rsidP="001E57BD">
      <w:pPr>
        <w:pStyle w:val="ListParagraph"/>
        <w:ind w:leftChars="0" w:left="0" w:firstLine="0"/>
        <w:rPr>
          <w:iCs/>
          <w:lang w:eastAsia="ja-JP"/>
        </w:rPr>
      </w:pPr>
      <w:r>
        <w:rPr>
          <w:iCs/>
          <w:lang w:eastAsia="ja-JP"/>
        </w:rPr>
        <w:t>Based on the above discussion, we’d thereby propose that</w:t>
      </w:r>
    </w:p>
    <w:p w14:paraId="6542D690" w14:textId="1EF2D7BB" w:rsidR="003B25F0" w:rsidRDefault="00025272" w:rsidP="000F5BCE">
      <w:pPr>
        <w:pStyle w:val="ListParagraph"/>
        <w:ind w:leftChars="0" w:left="1620" w:hanging="1620"/>
        <w:rPr>
          <w:b/>
          <w:bCs/>
          <w:iCs/>
          <w:lang w:eastAsia="ja-JP"/>
        </w:rPr>
      </w:pPr>
      <w:r w:rsidRPr="000F5BCE">
        <w:rPr>
          <w:b/>
          <w:bCs/>
          <w:iCs/>
          <w:lang w:eastAsia="ja-JP"/>
        </w:rPr>
        <w:t xml:space="preserve">Proposal 3. </w:t>
      </w:r>
      <w:r w:rsidR="000F5BCE">
        <w:rPr>
          <w:b/>
          <w:bCs/>
          <w:iCs/>
          <w:lang w:eastAsia="ja-JP"/>
        </w:rPr>
        <w:tab/>
      </w:r>
      <w:r w:rsidR="000F5BCE" w:rsidRPr="000F5BCE">
        <w:rPr>
          <w:b/>
          <w:bCs/>
          <w:iCs/>
          <w:lang w:eastAsia="ja-JP"/>
        </w:rPr>
        <w:t xml:space="preserve">Network sets DRX reference SFN </w:t>
      </w:r>
      <w:r w:rsidR="00B4364F" w:rsidRPr="00945EC6">
        <w:rPr>
          <w:rFonts w:ascii="Times New Roman" w:eastAsia="SimSun" w:hAnsi="Times New Roman"/>
          <w:b/>
          <w:bCs/>
          <w:i/>
          <w:noProof/>
          <w:color w:val="000000" w:themeColor="text1"/>
          <w:szCs w:val="21"/>
          <w:lang w:eastAsia="en-US"/>
        </w:rPr>
        <w:t>drx-ReferenceSFN</w:t>
      </w:r>
      <w:r w:rsidR="000F5BCE" w:rsidRPr="000F5BCE">
        <w:rPr>
          <w:b/>
          <w:bCs/>
          <w:iCs/>
          <w:lang w:eastAsia="ja-JP"/>
        </w:rPr>
        <w:t xml:space="preserve"> to either 0 or 512, </w:t>
      </w:r>
      <w:r w:rsidR="00B4364F">
        <w:rPr>
          <w:b/>
          <w:bCs/>
          <w:iCs/>
          <w:lang w:eastAsia="ja-JP"/>
        </w:rPr>
        <w:t xml:space="preserve">in the same way </w:t>
      </w:r>
      <w:r w:rsidR="000F5BCE" w:rsidRPr="000F5BCE">
        <w:rPr>
          <w:b/>
          <w:bCs/>
          <w:iCs/>
          <w:lang w:eastAsia="ja-JP"/>
        </w:rPr>
        <w:t xml:space="preserve">as in Rel-16 </w:t>
      </w:r>
      <w:proofErr w:type="spellStart"/>
      <w:r w:rsidR="000F5BCE" w:rsidRPr="000F5BCE">
        <w:rPr>
          <w:b/>
          <w:bCs/>
          <w:iCs/>
          <w:lang w:eastAsia="ja-JP"/>
        </w:rPr>
        <w:t>IIoT</w:t>
      </w:r>
      <w:proofErr w:type="spellEnd"/>
      <w:r w:rsidR="000F5BCE" w:rsidRPr="000F5BCE">
        <w:rPr>
          <w:b/>
          <w:bCs/>
          <w:iCs/>
          <w:lang w:eastAsia="ja-JP"/>
        </w:rPr>
        <w:t>.</w:t>
      </w:r>
    </w:p>
    <w:p w14:paraId="2BC4088A" w14:textId="6D1EA473" w:rsidR="000F5BCE" w:rsidRDefault="000F5BCE" w:rsidP="00861F82">
      <w:pPr>
        <w:pStyle w:val="ListParagraph"/>
        <w:ind w:leftChars="0" w:left="1620" w:hanging="1620"/>
        <w:rPr>
          <w:b/>
          <w:bCs/>
          <w:iCs/>
          <w:lang w:eastAsia="ja-JP"/>
        </w:rPr>
      </w:pPr>
      <w:r>
        <w:rPr>
          <w:b/>
          <w:bCs/>
          <w:iCs/>
          <w:lang w:eastAsia="ja-JP"/>
        </w:rPr>
        <w:t>Proposal 4.</w:t>
      </w:r>
      <w:r w:rsidR="00861F82">
        <w:rPr>
          <w:b/>
          <w:bCs/>
          <w:iCs/>
          <w:lang w:eastAsia="ja-JP"/>
        </w:rPr>
        <w:tab/>
        <w:t>RAN2 discuss and select one of the following options:</w:t>
      </w:r>
    </w:p>
    <w:p w14:paraId="4B97B814" w14:textId="723E9202" w:rsidR="00861F82" w:rsidRPr="00272B39" w:rsidRDefault="00FA6A45">
      <w:pPr>
        <w:pStyle w:val="ListParagraph"/>
        <w:numPr>
          <w:ilvl w:val="0"/>
          <w:numId w:val="14"/>
        </w:numPr>
        <w:ind w:leftChars="0" w:left="1980" w:hanging="270"/>
        <w:rPr>
          <w:b/>
          <w:bCs/>
          <w:iCs/>
          <w:lang w:eastAsia="ja-JP"/>
        </w:rPr>
      </w:pPr>
      <w:r>
        <w:rPr>
          <w:b/>
          <w:bCs/>
          <w:iCs/>
          <w:lang w:eastAsia="ja-JP"/>
        </w:rPr>
        <w:t xml:space="preserve">Option </w:t>
      </w:r>
      <w:r w:rsidR="00A302B1">
        <w:rPr>
          <w:b/>
          <w:bCs/>
          <w:iCs/>
          <w:lang w:eastAsia="ja-JP"/>
        </w:rPr>
        <w:t>A</w:t>
      </w:r>
      <w:r w:rsidR="00945EC6">
        <w:rPr>
          <w:b/>
          <w:bCs/>
          <w:iCs/>
          <w:lang w:eastAsia="ja-JP"/>
        </w:rPr>
        <w:t>: both the counter N</w:t>
      </w:r>
      <w:r w:rsidR="00945EC6" w:rsidRPr="00945EC6">
        <w:rPr>
          <w:b/>
          <w:bCs/>
          <w:iCs/>
          <w:vertAlign w:val="subscript"/>
          <w:lang w:eastAsia="ja-JP"/>
        </w:rPr>
        <w:t>SFN</w:t>
      </w:r>
      <w:r>
        <w:rPr>
          <w:b/>
          <w:bCs/>
          <w:iCs/>
          <w:lang w:eastAsia="ja-JP"/>
        </w:rPr>
        <w:t xml:space="preserve"> </w:t>
      </w:r>
      <w:r w:rsidR="00945EC6">
        <w:rPr>
          <w:b/>
          <w:bCs/>
          <w:iCs/>
          <w:lang w:eastAsia="ja-JP"/>
        </w:rPr>
        <w:t xml:space="preserve">and </w:t>
      </w:r>
      <w:r w:rsidR="00272B39">
        <w:rPr>
          <w:b/>
          <w:bCs/>
          <w:iCs/>
          <w:lang w:eastAsia="ja-JP"/>
        </w:rPr>
        <w:t xml:space="preserve">the </w:t>
      </w:r>
      <w:r w:rsidR="00945EC6">
        <w:rPr>
          <w:b/>
          <w:bCs/>
          <w:iCs/>
          <w:lang w:eastAsia="ja-JP"/>
        </w:rPr>
        <w:t xml:space="preserve">DRX reference SFN </w:t>
      </w:r>
      <w:r w:rsidR="00945EC6" w:rsidRPr="00945EC6">
        <w:rPr>
          <w:rFonts w:ascii="Times New Roman" w:eastAsia="SimSun" w:hAnsi="Times New Roman"/>
          <w:b/>
          <w:bCs/>
          <w:i/>
          <w:noProof/>
          <w:color w:val="000000" w:themeColor="text1"/>
          <w:szCs w:val="21"/>
          <w:lang w:eastAsia="en-US"/>
        </w:rPr>
        <w:t>drx-ReferenceSFN</w:t>
      </w:r>
      <w:r w:rsidR="00945EC6"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 </w:t>
      </w:r>
      <w:r w:rsidR="00945EC6" w:rsidRPr="00945EC6"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>are added to</w:t>
      </w:r>
      <w:r w:rsidR="00945EC6">
        <w:rPr>
          <w:rFonts w:eastAsia="SimSun" w:cs="Arial"/>
          <w:iCs/>
          <w:noProof/>
          <w:color w:val="000000" w:themeColor="text1"/>
          <w:szCs w:val="21"/>
          <w:lang w:eastAsia="en-US"/>
        </w:rPr>
        <w:t xml:space="preserve"> </w:t>
      </w:r>
      <w:r w:rsidR="00272B39" w:rsidRPr="00272B39"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>DRX formula</w:t>
      </w:r>
      <w:r w:rsidR="00451294"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 xml:space="preserve">. The initial value of </w:t>
      </w:r>
      <w:r w:rsidR="00451294">
        <w:rPr>
          <w:b/>
          <w:bCs/>
          <w:iCs/>
          <w:lang w:eastAsia="ja-JP"/>
        </w:rPr>
        <w:t>N</w:t>
      </w:r>
      <w:r w:rsidR="00451294" w:rsidRPr="00945EC6">
        <w:rPr>
          <w:b/>
          <w:bCs/>
          <w:iCs/>
          <w:vertAlign w:val="subscript"/>
          <w:lang w:eastAsia="ja-JP"/>
        </w:rPr>
        <w:t>SFN</w:t>
      </w:r>
      <w:r w:rsidR="00451294">
        <w:rPr>
          <w:b/>
          <w:bCs/>
          <w:iCs/>
          <w:vertAlign w:val="subscript"/>
          <w:lang w:eastAsia="ja-JP"/>
        </w:rPr>
        <w:t xml:space="preserve"> </w:t>
      </w:r>
      <w:r w:rsidR="00451294">
        <w:rPr>
          <w:b/>
          <w:bCs/>
          <w:iCs/>
          <w:lang w:eastAsia="ja-JP"/>
        </w:rPr>
        <w:t>=</w:t>
      </w:r>
      <w:proofErr w:type="gramStart"/>
      <w:r w:rsidR="00451294">
        <w:rPr>
          <w:b/>
          <w:bCs/>
          <w:iCs/>
          <w:lang w:eastAsia="ja-JP"/>
        </w:rPr>
        <w:t>0</w:t>
      </w:r>
      <w:r w:rsidR="00272B39" w:rsidRPr="00272B39"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>;</w:t>
      </w:r>
      <w:proofErr w:type="gramEnd"/>
    </w:p>
    <w:p w14:paraId="07800109" w14:textId="2243422D" w:rsidR="00272B39" w:rsidRPr="002B167A" w:rsidRDefault="00272B39">
      <w:pPr>
        <w:pStyle w:val="ListParagraph"/>
        <w:numPr>
          <w:ilvl w:val="0"/>
          <w:numId w:val="14"/>
        </w:numPr>
        <w:spacing w:before="60"/>
        <w:ind w:leftChars="0" w:left="1980" w:hanging="274"/>
        <w:rPr>
          <w:b/>
          <w:bCs/>
          <w:iCs/>
          <w:lang w:eastAsia="ja-JP"/>
        </w:rPr>
      </w:pPr>
      <w:r>
        <w:rPr>
          <w:b/>
          <w:bCs/>
          <w:iCs/>
          <w:lang w:eastAsia="ja-JP"/>
        </w:rPr>
        <w:t xml:space="preserve">Option </w:t>
      </w:r>
      <w:r w:rsidR="00A302B1">
        <w:rPr>
          <w:b/>
          <w:bCs/>
          <w:iCs/>
          <w:lang w:eastAsia="ja-JP"/>
        </w:rPr>
        <w:t>B</w:t>
      </w:r>
      <w:r>
        <w:rPr>
          <w:b/>
          <w:bCs/>
          <w:iCs/>
          <w:lang w:eastAsia="ja-JP"/>
        </w:rPr>
        <w:t>: only N</w:t>
      </w:r>
      <w:r w:rsidRPr="00945EC6">
        <w:rPr>
          <w:b/>
          <w:bCs/>
          <w:iCs/>
          <w:vertAlign w:val="subscript"/>
          <w:lang w:eastAsia="ja-JP"/>
        </w:rPr>
        <w:t>SFN</w:t>
      </w:r>
      <w:r>
        <w:rPr>
          <w:b/>
          <w:bCs/>
          <w:iCs/>
          <w:lang w:eastAsia="ja-JP"/>
        </w:rPr>
        <w:t xml:space="preserve"> is</w:t>
      </w:r>
      <w:r w:rsidRPr="00945EC6"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 xml:space="preserve"> added to</w:t>
      </w:r>
      <w:r>
        <w:rPr>
          <w:rFonts w:eastAsia="SimSun" w:cs="Arial"/>
          <w:iCs/>
          <w:noProof/>
          <w:color w:val="000000" w:themeColor="text1"/>
          <w:szCs w:val="21"/>
          <w:lang w:eastAsia="en-US"/>
        </w:rPr>
        <w:t xml:space="preserve"> </w:t>
      </w:r>
      <w:r w:rsidRPr="00272B39"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>DRX formula</w:t>
      </w:r>
      <w:r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 xml:space="preserve">. However, the initial value of </w:t>
      </w:r>
      <w:r>
        <w:rPr>
          <w:b/>
          <w:bCs/>
          <w:iCs/>
          <w:lang w:eastAsia="ja-JP"/>
        </w:rPr>
        <w:t>N</w:t>
      </w:r>
      <w:r w:rsidRPr="00945EC6">
        <w:rPr>
          <w:b/>
          <w:bCs/>
          <w:iCs/>
          <w:vertAlign w:val="subscript"/>
          <w:lang w:eastAsia="ja-JP"/>
        </w:rPr>
        <w:t>SFN</w:t>
      </w:r>
      <w:r>
        <w:rPr>
          <w:b/>
          <w:bCs/>
          <w:iCs/>
          <w:lang w:eastAsia="ja-JP"/>
        </w:rPr>
        <w:t xml:space="preserve"> is set according to </w:t>
      </w:r>
      <w:r w:rsidRPr="00945EC6">
        <w:rPr>
          <w:rFonts w:ascii="Times New Roman" w:eastAsia="SimSun" w:hAnsi="Times New Roman"/>
          <w:b/>
          <w:bCs/>
          <w:i/>
          <w:noProof/>
          <w:color w:val="000000" w:themeColor="text1"/>
          <w:szCs w:val="21"/>
          <w:lang w:eastAsia="en-US"/>
        </w:rPr>
        <w:t>drx-ReferenceSFN</w:t>
      </w:r>
      <w:r w:rsidR="002B167A">
        <w:rPr>
          <w:rFonts w:ascii="Times New Roman" w:eastAsia="SimSun" w:hAnsi="Times New Roman"/>
          <w:b/>
          <w:bCs/>
          <w:iCs/>
          <w:noProof/>
          <w:color w:val="000000" w:themeColor="text1"/>
          <w:szCs w:val="21"/>
          <w:lang w:eastAsia="en-US"/>
        </w:rPr>
        <w:t xml:space="preserve"> </w:t>
      </w:r>
      <w:r w:rsidR="002B167A" w:rsidRPr="002B167A">
        <w:rPr>
          <w:b/>
          <w:bCs/>
          <w:iCs/>
          <w:lang w:eastAsia="ja-JP"/>
        </w:rPr>
        <w:t>as follows:</w:t>
      </w:r>
      <w:r w:rsidR="002B167A">
        <w:rPr>
          <w:rFonts w:ascii="Times New Roman" w:eastAsia="SimSun" w:hAnsi="Times New Roman"/>
          <w:b/>
          <w:bCs/>
          <w:iCs/>
          <w:noProof/>
          <w:color w:val="000000" w:themeColor="text1"/>
          <w:szCs w:val="21"/>
          <w:lang w:eastAsia="en-US"/>
        </w:rPr>
        <w:t xml:space="preserve"> </w:t>
      </w:r>
    </w:p>
    <w:p w14:paraId="5F69EFCC" w14:textId="25DEF43F" w:rsidR="00AC3431" w:rsidRDefault="00AC3431">
      <w:pPr>
        <w:pStyle w:val="ListParagraph"/>
        <w:numPr>
          <w:ilvl w:val="1"/>
          <w:numId w:val="14"/>
        </w:numPr>
        <w:spacing w:before="60"/>
        <w:ind w:leftChars="0" w:left="2340" w:hanging="274"/>
        <w:rPr>
          <w:b/>
          <w:bCs/>
          <w:iCs/>
          <w:lang w:eastAsia="ja-JP"/>
        </w:rPr>
      </w:pPr>
      <w:r w:rsidRPr="00AC3431">
        <w:rPr>
          <w:rFonts w:hint="eastAsia"/>
          <w:b/>
          <w:bCs/>
          <w:iCs/>
          <w:lang w:eastAsia="ja-JP"/>
        </w:rPr>
        <w:t>If UE successfully receives RRC configuration in SFN</w:t>
      </w:r>
      <w:r w:rsidRPr="00AC3431">
        <w:rPr>
          <w:rFonts w:hint="eastAsia"/>
          <w:b/>
          <w:bCs/>
          <w:iCs/>
          <w:vertAlign w:val="subscript"/>
          <w:lang w:eastAsia="ja-JP"/>
        </w:rPr>
        <w:t>UE</w:t>
      </w:r>
      <w:r w:rsidRPr="00AC3431">
        <w:rPr>
          <w:rFonts w:hint="eastAsia"/>
          <w:b/>
          <w:bCs/>
          <w:iCs/>
          <w:lang w:eastAsia="ja-JP"/>
        </w:rPr>
        <w:t>, UE initializes the counter N</w:t>
      </w:r>
      <w:r w:rsidRPr="00AC3431">
        <w:rPr>
          <w:rFonts w:hint="eastAsia"/>
          <w:b/>
          <w:bCs/>
          <w:iCs/>
          <w:vertAlign w:val="subscript"/>
          <w:lang w:eastAsia="ja-JP"/>
        </w:rPr>
        <w:t>SFN</w:t>
      </w:r>
      <w:r w:rsidRPr="00AC3431">
        <w:rPr>
          <w:rFonts w:hint="eastAsia"/>
          <w:b/>
          <w:bCs/>
          <w:iCs/>
          <w:lang w:eastAsia="ja-JP"/>
        </w:rPr>
        <w:t xml:space="preserve"> to 1 if 0 </w:t>
      </w:r>
      <w:r w:rsidRPr="00AC3431">
        <w:rPr>
          <w:rFonts w:hint="eastAsia"/>
          <w:b/>
          <w:bCs/>
          <w:iCs/>
          <w:lang w:eastAsia="ja-JP"/>
        </w:rPr>
        <w:t>≤</w:t>
      </w:r>
      <w:r w:rsidRPr="00AC3431">
        <w:rPr>
          <w:rFonts w:hint="eastAsia"/>
          <w:b/>
          <w:bCs/>
          <w:iCs/>
          <w:lang w:eastAsia="ja-JP"/>
        </w:rPr>
        <w:t xml:space="preserve"> SFN</w:t>
      </w:r>
      <w:r w:rsidRPr="00AC3431">
        <w:rPr>
          <w:rFonts w:hint="eastAsia"/>
          <w:b/>
          <w:bCs/>
          <w:iCs/>
          <w:vertAlign w:val="subscript"/>
          <w:lang w:eastAsia="ja-JP"/>
        </w:rPr>
        <w:t>UE</w:t>
      </w:r>
      <w:r w:rsidRPr="00AC3431">
        <w:rPr>
          <w:rFonts w:hint="eastAsia"/>
          <w:b/>
          <w:bCs/>
          <w:iCs/>
          <w:lang w:eastAsia="ja-JP"/>
        </w:rPr>
        <w:t xml:space="preserve"> &lt; 512 </w:t>
      </w:r>
      <w:r w:rsidR="002F7DD2">
        <w:rPr>
          <w:b/>
          <w:bCs/>
          <w:iCs/>
          <w:lang w:eastAsia="ja-JP"/>
        </w:rPr>
        <w:t xml:space="preserve">and </w:t>
      </w:r>
      <w:r w:rsidR="002F7DD2" w:rsidRPr="00945EC6">
        <w:rPr>
          <w:rFonts w:ascii="Times New Roman" w:eastAsia="SimSun" w:hAnsi="Times New Roman"/>
          <w:b/>
          <w:bCs/>
          <w:i/>
          <w:noProof/>
          <w:color w:val="000000" w:themeColor="text1"/>
          <w:szCs w:val="21"/>
          <w:lang w:eastAsia="en-US"/>
        </w:rPr>
        <w:t>drx-ReferenceSFN</w:t>
      </w:r>
      <w:r w:rsidR="002F7DD2">
        <w:rPr>
          <w:rFonts w:ascii="Times New Roman" w:eastAsia="SimSun" w:hAnsi="Times New Roman"/>
          <w:b/>
          <w:bCs/>
          <w:iCs/>
          <w:noProof/>
          <w:color w:val="000000" w:themeColor="text1"/>
          <w:szCs w:val="21"/>
          <w:lang w:eastAsia="en-US"/>
        </w:rPr>
        <w:t xml:space="preserve"> </w:t>
      </w:r>
      <w:r w:rsidR="002F7DD2">
        <w:rPr>
          <w:b/>
          <w:bCs/>
          <w:iCs/>
          <w:lang w:eastAsia="ja-JP"/>
        </w:rPr>
        <w:t xml:space="preserve">= 512 </w:t>
      </w:r>
      <w:r w:rsidRPr="00AC3431">
        <w:rPr>
          <w:rFonts w:hint="eastAsia"/>
          <w:b/>
          <w:bCs/>
          <w:iCs/>
          <w:lang w:eastAsia="ja-JP"/>
        </w:rPr>
        <w:t>(</w:t>
      </w:r>
      <w:proofErr w:type="gramStart"/>
      <w:r w:rsidRPr="00AC3431">
        <w:rPr>
          <w:rFonts w:hint="eastAsia"/>
          <w:b/>
          <w:bCs/>
          <w:iCs/>
          <w:lang w:eastAsia="ja-JP"/>
        </w:rPr>
        <w:t>i.e.</w:t>
      </w:r>
      <w:proofErr w:type="gramEnd"/>
      <w:r w:rsidRPr="00AC3431">
        <w:rPr>
          <w:rFonts w:hint="eastAsia"/>
          <w:b/>
          <w:bCs/>
          <w:iCs/>
          <w:lang w:eastAsia="ja-JP"/>
        </w:rPr>
        <w:t xml:space="preserve"> there </w:t>
      </w:r>
      <w:r>
        <w:rPr>
          <w:b/>
          <w:bCs/>
          <w:iCs/>
          <w:lang w:eastAsia="ja-JP"/>
        </w:rPr>
        <w:t>may</w:t>
      </w:r>
      <w:r w:rsidRPr="00AC3431">
        <w:rPr>
          <w:rFonts w:hint="eastAsia"/>
          <w:b/>
          <w:bCs/>
          <w:iCs/>
          <w:lang w:eastAsia="ja-JP"/>
        </w:rPr>
        <w:t xml:space="preserve"> be ambiguity)</w:t>
      </w:r>
      <w:r w:rsidR="002C44B1">
        <w:rPr>
          <w:b/>
          <w:bCs/>
          <w:iCs/>
          <w:lang w:eastAsia="ja-JP"/>
        </w:rPr>
        <w:t>;</w:t>
      </w:r>
      <w:r w:rsidRPr="00AC3431">
        <w:rPr>
          <w:rFonts w:hint="eastAsia"/>
          <w:b/>
          <w:bCs/>
          <w:iCs/>
          <w:lang w:eastAsia="ja-JP"/>
        </w:rPr>
        <w:t xml:space="preserve"> </w:t>
      </w:r>
    </w:p>
    <w:p w14:paraId="232B84B5" w14:textId="211FFD13" w:rsidR="002B167A" w:rsidRPr="00272B39" w:rsidRDefault="00AC3431">
      <w:pPr>
        <w:pStyle w:val="ListParagraph"/>
        <w:numPr>
          <w:ilvl w:val="1"/>
          <w:numId w:val="14"/>
        </w:numPr>
        <w:spacing w:before="60"/>
        <w:ind w:leftChars="0" w:left="2340" w:hanging="274"/>
        <w:rPr>
          <w:b/>
          <w:bCs/>
          <w:iCs/>
          <w:lang w:eastAsia="ja-JP"/>
        </w:rPr>
      </w:pPr>
      <w:r w:rsidRPr="00AC3431">
        <w:rPr>
          <w:rFonts w:hint="eastAsia"/>
          <w:b/>
          <w:bCs/>
          <w:iCs/>
          <w:lang w:eastAsia="ja-JP"/>
        </w:rPr>
        <w:t>Otherwise (</w:t>
      </w:r>
      <w:proofErr w:type="gramStart"/>
      <w:r w:rsidRPr="00AC3431">
        <w:rPr>
          <w:rFonts w:hint="eastAsia"/>
          <w:b/>
          <w:bCs/>
          <w:iCs/>
          <w:lang w:eastAsia="ja-JP"/>
        </w:rPr>
        <w:t>i.e.</w:t>
      </w:r>
      <w:proofErr w:type="gramEnd"/>
      <w:r w:rsidRPr="00AC3431">
        <w:rPr>
          <w:rFonts w:hint="eastAsia"/>
          <w:b/>
          <w:bCs/>
          <w:iCs/>
          <w:lang w:eastAsia="ja-JP"/>
        </w:rPr>
        <w:t xml:space="preserve"> there </w:t>
      </w:r>
      <w:r>
        <w:rPr>
          <w:b/>
          <w:bCs/>
          <w:iCs/>
          <w:lang w:eastAsia="ja-JP"/>
        </w:rPr>
        <w:t>is no</w:t>
      </w:r>
      <w:r w:rsidRPr="00AC3431">
        <w:rPr>
          <w:rFonts w:hint="eastAsia"/>
          <w:b/>
          <w:bCs/>
          <w:iCs/>
          <w:lang w:eastAsia="ja-JP"/>
        </w:rPr>
        <w:t xml:space="preserve"> ambiguity), UE initializes </w:t>
      </w:r>
      <w:r w:rsidR="00AD43FF">
        <w:rPr>
          <w:b/>
          <w:bCs/>
          <w:iCs/>
          <w:lang w:eastAsia="ja-JP"/>
        </w:rPr>
        <w:t>N</w:t>
      </w:r>
      <w:r w:rsidR="00AD43FF" w:rsidRPr="00945EC6">
        <w:rPr>
          <w:b/>
          <w:bCs/>
          <w:iCs/>
          <w:vertAlign w:val="subscript"/>
          <w:lang w:eastAsia="ja-JP"/>
        </w:rPr>
        <w:t>SFN</w:t>
      </w:r>
      <w:r w:rsidR="00AD43FF" w:rsidRPr="00AC3431" w:rsidDel="00AD43FF">
        <w:rPr>
          <w:rFonts w:hint="eastAsia"/>
          <w:b/>
          <w:bCs/>
          <w:iCs/>
          <w:lang w:eastAsia="ja-JP"/>
        </w:rPr>
        <w:t xml:space="preserve"> </w:t>
      </w:r>
      <w:r w:rsidRPr="00AC3431">
        <w:rPr>
          <w:rFonts w:hint="eastAsia"/>
          <w:b/>
          <w:bCs/>
          <w:iCs/>
          <w:lang w:eastAsia="ja-JP"/>
        </w:rPr>
        <w:t>to 0.</w:t>
      </w:r>
    </w:p>
    <w:bookmarkEnd w:id="2"/>
    <w:p w14:paraId="5B896147" w14:textId="2276FBE0" w:rsidR="005005AE" w:rsidRDefault="001363A9" w:rsidP="001363A9">
      <w:pPr>
        <w:pStyle w:val="Heading1"/>
      </w:pPr>
      <w:r>
        <w:t>Conclusion</w:t>
      </w:r>
    </w:p>
    <w:p w14:paraId="49A98ED3" w14:textId="05D5BC6A" w:rsidR="00074C2E" w:rsidRDefault="00074C2E" w:rsidP="00373F83">
      <w:pPr>
        <w:spacing w:after="180"/>
        <w:ind w:left="0" w:firstLine="0"/>
        <w:rPr>
          <w:lang w:val="en-GB" w:eastAsia="ja-JP"/>
        </w:rPr>
      </w:pPr>
      <w:r>
        <w:rPr>
          <w:lang w:val="en-GB" w:eastAsia="ja-JP"/>
        </w:rPr>
        <w:t>Based on the above analysis, we’d suggest RAN2 to discuss and agree the following proposals:</w:t>
      </w:r>
    </w:p>
    <w:p w14:paraId="15F2392F" w14:textId="77777777" w:rsidR="00092792" w:rsidRPr="007F3ABF" w:rsidRDefault="00092792" w:rsidP="00092792">
      <w:pPr>
        <w:ind w:left="1620" w:hanging="1620"/>
        <w:rPr>
          <w:b/>
          <w:bCs/>
          <w:lang w:val="en-GB" w:eastAsia="ja-JP"/>
        </w:rPr>
      </w:pPr>
      <w:r w:rsidRPr="007F3ABF">
        <w:rPr>
          <w:b/>
          <w:bCs/>
          <w:lang w:val="en-GB" w:eastAsia="ja-JP"/>
        </w:rPr>
        <w:t xml:space="preserve">Proposal 1. </w:t>
      </w:r>
      <w:r>
        <w:rPr>
          <w:b/>
          <w:bCs/>
          <w:lang w:val="en-GB" w:eastAsia="ja-JP"/>
        </w:rPr>
        <w:tab/>
      </w:r>
      <w:r w:rsidRPr="007F3ABF">
        <w:rPr>
          <w:b/>
          <w:bCs/>
          <w:lang w:val="en-GB" w:eastAsia="ja-JP"/>
        </w:rPr>
        <w:t xml:space="preserve">The counter in DRX formula for </w:t>
      </w:r>
      <w:r>
        <w:rPr>
          <w:b/>
          <w:bCs/>
          <w:lang w:val="en-GB" w:eastAsia="ja-JP"/>
        </w:rPr>
        <w:t xml:space="preserve">addressing </w:t>
      </w:r>
      <w:r w:rsidRPr="007F3ABF">
        <w:rPr>
          <w:b/>
          <w:bCs/>
          <w:lang w:val="en-GB" w:eastAsia="ja-JP"/>
        </w:rPr>
        <w:t xml:space="preserve">SFN wrap around is not obtained from system information. </w:t>
      </w:r>
    </w:p>
    <w:p w14:paraId="7597BBF6" w14:textId="77777777" w:rsidR="00092792" w:rsidRPr="00DE4C8E" w:rsidRDefault="00092792" w:rsidP="00092792">
      <w:pPr>
        <w:ind w:left="1620" w:hanging="1620"/>
        <w:rPr>
          <w:b/>
          <w:bCs/>
          <w:lang w:val="en-GB" w:eastAsia="ja-JP"/>
        </w:rPr>
      </w:pPr>
      <w:r w:rsidRPr="00DE4C8E">
        <w:rPr>
          <w:b/>
          <w:bCs/>
          <w:lang w:val="en-GB" w:eastAsia="ja-JP"/>
        </w:rPr>
        <w:t xml:space="preserve">Observation 1. </w:t>
      </w:r>
      <w:r>
        <w:rPr>
          <w:b/>
          <w:bCs/>
          <w:lang w:val="en-GB" w:eastAsia="ja-JP"/>
        </w:rPr>
        <w:tab/>
      </w:r>
      <w:r w:rsidRPr="00DE4C8E">
        <w:rPr>
          <w:b/>
          <w:bCs/>
          <w:lang w:val="en-GB" w:eastAsia="ja-JP"/>
        </w:rPr>
        <w:t xml:space="preserve">If maximum value of the counter is not specified, there can be inter-operability issue between different spec implementations. </w:t>
      </w:r>
    </w:p>
    <w:p w14:paraId="3F8FA22F" w14:textId="77777777" w:rsidR="00092792" w:rsidRPr="001F53FC" w:rsidRDefault="00092792" w:rsidP="00092792">
      <w:pPr>
        <w:ind w:left="1620" w:hanging="1620"/>
        <w:rPr>
          <w:b/>
          <w:bCs/>
          <w:lang w:val="en-GB" w:eastAsia="ja-JP"/>
        </w:rPr>
      </w:pPr>
      <w:r w:rsidRPr="001F53FC">
        <w:rPr>
          <w:b/>
          <w:bCs/>
          <w:lang w:val="en-GB" w:eastAsia="ja-JP"/>
        </w:rPr>
        <w:t xml:space="preserve">Proposal 2. </w:t>
      </w:r>
      <w:r>
        <w:rPr>
          <w:b/>
          <w:bCs/>
          <w:lang w:val="en-GB" w:eastAsia="ja-JP"/>
        </w:rPr>
        <w:tab/>
      </w:r>
      <w:r w:rsidRPr="001F53FC">
        <w:rPr>
          <w:b/>
          <w:bCs/>
          <w:lang w:val="en-GB" w:eastAsia="ja-JP"/>
        </w:rPr>
        <w:t xml:space="preserve">The maximum value of the counter is RRC configured by network during DRX re-/configuration. </w:t>
      </w:r>
    </w:p>
    <w:p w14:paraId="43A852EA" w14:textId="77777777" w:rsidR="00FB4881" w:rsidRDefault="00FB4881" w:rsidP="00FB4881">
      <w:pPr>
        <w:pStyle w:val="ListParagraph"/>
        <w:ind w:leftChars="0" w:left="1620" w:hanging="1620"/>
        <w:rPr>
          <w:b/>
          <w:bCs/>
          <w:iCs/>
          <w:lang w:eastAsia="ja-JP"/>
        </w:rPr>
      </w:pPr>
      <w:r w:rsidRPr="000F5BCE">
        <w:rPr>
          <w:b/>
          <w:bCs/>
          <w:iCs/>
          <w:lang w:eastAsia="ja-JP"/>
        </w:rPr>
        <w:t xml:space="preserve">Proposal 3. </w:t>
      </w:r>
      <w:r>
        <w:rPr>
          <w:b/>
          <w:bCs/>
          <w:iCs/>
          <w:lang w:eastAsia="ja-JP"/>
        </w:rPr>
        <w:tab/>
      </w:r>
      <w:r w:rsidRPr="000F5BCE">
        <w:rPr>
          <w:b/>
          <w:bCs/>
          <w:iCs/>
          <w:lang w:eastAsia="ja-JP"/>
        </w:rPr>
        <w:t xml:space="preserve">Network sets DRX reference SFN </w:t>
      </w:r>
      <w:r w:rsidRPr="00945EC6">
        <w:rPr>
          <w:rFonts w:ascii="Times New Roman" w:eastAsia="SimSun" w:hAnsi="Times New Roman"/>
          <w:b/>
          <w:bCs/>
          <w:i/>
          <w:noProof/>
          <w:color w:val="000000" w:themeColor="text1"/>
          <w:szCs w:val="21"/>
          <w:lang w:eastAsia="en-US"/>
        </w:rPr>
        <w:t>drx-ReferenceSFN</w:t>
      </w:r>
      <w:r w:rsidRPr="000F5BCE">
        <w:rPr>
          <w:b/>
          <w:bCs/>
          <w:iCs/>
          <w:lang w:eastAsia="ja-JP"/>
        </w:rPr>
        <w:t xml:space="preserve"> to either 0 or 512, </w:t>
      </w:r>
      <w:r>
        <w:rPr>
          <w:b/>
          <w:bCs/>
          <w:iCs/>
          <w:lang w:eastAsia="ja-JP"/>
        </w:rPr>
        <w:t xml:space="preserve">in the same way </w:t>
      </w:r>
      <w:r w:rsidRPr="000F5BCE">
        <w:rPr>
          <w:b/>
          <w:bCs/>
          <w:iCs/>
          <w:lang w:eastAsia="ja-JP"/>
        </w:rPr>
        <w:t xml:space="preserve">as in Rel-16 </w:t>
      </w:r>
      <w:proofErr w:type="spellStart"/>
      <w:r w:rsidRPr="000F5BCE">
        <w:rPr>
          <w:b/>
          <w:bCs/>
          <w:iCs/>
          <w:lang w:eastAsia="ja-JP"/>
        </w:rPr>
        <w:t>IIoT</w:t>
      </w:r>
      <w:proofErr w:type="spellEnd"/>
      <w:r w:rsidRPr="000F5BCE">
        <w:rPr>
          <w:b/>
          <w:bCs/>
          <w:iCs/>
          <w:lang w:eastAsia="ja-JP"/>
        </w:rPr>
        <w:t>.</w:t>
      </w:r>
    </w:p>
    <w:p w14:paraId="2B81C1F6" w14:textId="77777777" w:rsidR="00FB4881" w:rsidRDefault="00FB4881" w:rsidP="00FB4881">
      <w:pPr>
        <w:pStyle w:val="ListParagraph"/>
        <w:ind w:leftChars="0" w:left="1620" w:hanging="1620"/>
        <w:rPr>
          <w:b/>
          <w:bCs/>
          <w:iCs/>
          <w:lang w:eastAsia="ja-JP"/>
        </w:rPr>
      </w:pPr>
      <w:r>
        <w:rPr>
          <w:b/>
          <w:bCs/>
          <w:iCs/>
          <w:lang w:eastAsia="ja-JP"/>
        </w:rPr>
        <w:t>Proposal 4.</w:t>
      </w:r>
      <w:r>
        <w:rPr>
          <w:b/>
          <w:bCs/>
          <w:iCs/>
          <w:lang w:eastAsia="ja-JP"/>
        </w:rPr>
        <w:tab/>
        <w:t>RAN2 discuss and select one of the following options:</w:t>
      </w:r>
    </w:p>
    <w:p w14:paraId="2BFAC3E0" w14:textId="77777777" w:rsidR="00FB4881" w:rsidRPr="00272B39" w:rsidRDefault="00FB4881">
      <w:pPr>
        <w:pStyle w:val="ListParagraph"/>
        <w:numPr>
          <w:ilvl w:val="0"/>
          <w:numId w:val="14"/>
        </w:numPr>
        <w:ind w:leftChars="0" w:left="1980" w:hanging="270"/>
        <w:rPr>
          <w:b/>
          <w:bCs/>
          <w:iCs/>
          <w:lang w:eastAsia="ja-JP"/>
        </w:rPr>
      </w:pPr>
      <w:r>
        <w:rPr>
          <w:b/>
          <w:bCs/>
          <w:iCs/>
          <w:lang w:eastAsia="ja-JP"/>
        </w:rPr>
        <w:t>Option A: both the counter N</w:t>
      </w:r>
      <w:r w:rsidRPr="00945EC6">
        <w:rPr>
          <w:b/>
          <w:bCs/>
          <w:iCs/>
          <w:vertAlign w:val="subscript"/>
          <w:lang w:eastAsia="ja-JP"/>
        </w:rPr>
        <w:t>SFN</w:t>
      </w:r>
      <w:r>
        <w:rPr>
          <w:b/>
          <w:bCs/>
          <w:iCs/>
          <w:lang w:eastAsia="ja-JP"/>
        </w:rPr>
        <w:t xml:space="preserve"> and the DRX reference SFN </w:t>
      </w:r>
      <w:r w:rsidRPr="00945EC6">
        <w:rPr>
          <w:rFonts w:ascii="Times New Roman" w:eastAsia="SimSun" w:hAnsi="Times New Roman"/>
          <w:b/>
          <w:bCs/>
          <w:i/>
          <w:noProof/>
          <w:color w:val="000000" w:themeColor="text1"/>
          <w:szCs w:val="21"/>
          <w:lang w:eastAsia="en-US"/>
        </w:rPr>
        <w:t>drx-ReferenceSFN</w:t>
      </w:r>
      <w:r>
        <w:rPr>
          <w:rFonts w:ascii="Times New Roman" w:eastAsia="SimSun" w:hAnsi="Times New Roman"/>
          <w:i/>
          <w:noProof/>
          <w:color w:val="000000" w:themeColor="text1"/>
          <w:szCs w:val="21"/>
          <w:lang w:eastAsia="en-US"/>
        </w:rPr>
        <w:t xml:space="preserve"> </w:t>
      </w:r>
      <w:r w:rsidRPr="00945EC6"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>are added to</w:t>
      </w:r>
      <w:r>
        <w:rPr>
          <w:rFonts w:eastAsia="SimSun" w:cs="Arial"/>
          <w:iCs/>
          <w:noProof/>
          <w:color w:val="000000" w:themeColor="text1"/>
          <w:szCs w:val="21"/>
          <w:lang w:eastAsia="en-US"/>
        </w:rPr>
        <w:t xml:space="preserve"> </w:t>
      </w:r>
      <w:r w:rsidRPr="00272B39"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>DRX formula</w:t>
      </w:r>
      <w:r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 xml:space="preserve">. The initial value of </w:t>
      </w:r>
      <w:r>
        <w:rPr>
          <w:b/>
          <w:bCs/>
          <w:iCs/>
          <w:lang w:eastAsia="ja-JP"/>
        </w:rPr>
        <w:t>N</w:t>
      </w:r>
      <w:r w:rsidRPr="00945EC6">
        <w:rPr>
          <w:b/>
          <w:bCs/>
          <w:iCs/>
          <w:vertAlign w:val="subscript"/>
          <w:lang w:eastAsia="ja-JP"/>
        </w:rPr>
        <w:t>SFN</w:t>
      </w:r>
      <w:r>
        <w:rPr>
          <w:b/>
          <w:bCs/>
          <w:iCs/>
          <w:vertAlign w:val="subscript"/>
          <w:lang w:eastAsia="ja-JP"/>
        </w:rPr>
        <w:t xml:space="preserve"> </w:t>
      </w:r>
      <w:r>
        <w:rPr>
          <w:b/>
          <w:bCs/>
          <w:iCs/>
          <w:lang w:eastAsia="ja-JP"/>
        </w:rPr>
        <w:t>=</w:t>
      </w:r>
      <w:proofErr w:type="gramStart"/>
      <w:r>
        <w:rPr>
          <w:b/>
          <w:bCs/>
          <w:iCs/>
          <w:lang w:eastAsia="ja-JP"/>
        </w:rPr>
        <w:t>0</w:t>
      </w:r>
      <w:r w:rsidRPr="00272B39"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>;</w:t>
      </w:r>
      <w:proofErr w:type="gramEnd"/>
    </w:p>
    <w:p w14:paraId="4E39231E" w14:textId="77777777" w:rsidR="00FB4881" w:rsidRPr="002B167A" w:rsidRDefault="00FB4881">
      <w:pPr>
        <w:pStyle w:val="ListParagraph"/>
        <w:numPr>
          <w:ilvl w:val="0"/>
          <w:numId w:val="14"/>
        </w:numPr>
        <w:spacing w:before="60"/>
        <w:ind w:leftChars="0" w:left="1980" w:hanging="274"/>
        <w:rPr>
          <w:b/>
          <w:bCs/>
          <w:iCs/>
          <w:lang w:eastAsia="ja-JP"/>
        </w:rPr>
      </w:pPr>
      <w:r>
        <w:rPr>
          <w:b/>
          <w:bCs/>
          <w:iCs/>
          <w:lang w:eastAsia="ja-JP"/>
        </w:rPr>
        <w:t>Option B: only N</w:t>
      </w:r>
      <w:r w:rsidRPr="00945EC6">
        <w:rPr>
          <w:b/>
          <w:bCs/>
          <w:iCs/>
          <w:vertAlign w:val="subscript"/>
          <w:lang w:eastAsia="ja-JP"/>
        </w:rPr>
        <w:t>SFN</w:t>
      </w:r>
      <w:r>
        <w:rPr>
          <w:b/>
          <w:bCs/>
          <w:iCs/>
          <w:lang w:eastAsia="ja-JP"/>
        </w:rPr>
        <w:t xml:space="preserve"> is</w:t>
      </w:r>
      <w:r w:rsidRPr="00945EC6"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 xml:space="preserve"> added to</w:t>
      </w:r>
      <w:r>
        <w:rPr>
          <w:rFonts w:eastAsia="SimSun" w:cs="Arial"/>
          <w:iCs/>
          <w:noProof/>
          <w:color w:val="000000" w:themeColor="text1"/>
          <w:szCs w:val="21"/>
          <w:lang w:eastAsia="en-US"/>
        </w:rPr>
        <w:t xml:space="preserve"> </w:t>
      </w:r>
      <w:r w:rsidRPr="00272B39"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>DRX formula</w:t>
      </w:r>
      <w:r>
        <w:rPr>
          <w:rFonts w:eastAsia="SimSun" w:cs="Arial"/>
          <w:b/>
          <w:bCs/>
          <w:iCs/>
          <w:noProof/>
          <w:color w:val="000000" w:themeColor="text1"/>
          <w:szCs w:val="21"/>
          <w:lang w:eastAsia="en-US"/>
        </w:rPr>
        <w:t xml:space="preserve">. However, the initial value of </w:t>
      </w:r>
      <w:r>
        <w:rPr>
          <w:b/>
          <w:bCs/>
          <w:iCs/>
          <w:lang w:eastAsia="ja-JP"/>
        </w:rPr>
        <w:t>N</w:t>
      </w:r>
      <w:r w:rsidRPr="00945EC6">
        <w:rPr>
          <w:b/>
          <w:bCs/>
          <w:iCs/>
          <w:vertAlign w:val="subscript"/>
          <w:lang w:eastAsia="ja-JP"/>
        </w:rPr>
        <w:t>SFN</w:t>
      </w:r>
      <w:r>
        <w:rPr>
          <w:b/>
          <w:bCs/>
          <w:iCs/>
          <w:lang w:eastAsia="ja-JP"/>
        </w:rPr>
        <w:t xml:space="preserve"> is set according to </w:t>
      </w:r>
      <w:r w:rsidRPr="00945EC6">
        <w:rPr>
          <w:rFonts w:ascii="Times New Roman" w:eastAsia="SimSun" w:hAnsi="Times New Roman"/>
          <w:b/>
          <w:bCs/>
          <w:i/>
          <w:noProof/>
          <w:color w:val="000000" w:themeColor="text1"/>
          <w:szCs w:val="21"/>
          <w:lang w:eastAsia="en-US"/>
        </w:rPr>
        <w:t>drx-ReferenceSFN</w:t>
      </w:r>
      <w:r>
        <w:rPr>
          <w:rFonts w:ascii="Times New Roman" w:eastAsia="SimSun" w:hAnsi="Times New Roman"/>
          <w:b/>
          <w:bCs/>
          <w:iCs/>
          <w:noProof/>
          <w:color w:val="000000" w:themeColor="text1"/>
          <w:szCs w:val="21"/>
          <w:lang w:eastAsia="en-US"/>
        </w:rPr>
        <w:t xml:space="preserve"> </w:t>
      </w:r>
      <w:r w:rsidRPr="002B167A">
        <w:rPr>
          <w:b/>
          <w:bCs/>
          <w:iCs/>
          <w:lang w:eastAsia="ja-JP"/>
        </w:rPr>
        <w:t>as follows:</w:t>
      </w:r>
      <w:r>
        <w:rPr>
          <w:rFonts w:ascii="Times New Roman" w:eastAsia="SimSun" w:hAnsi="Times New Roman"/>
          <w:b/>
          <w:bCs/>
          <w:iCs/>
          <w:noProof/>
          <w:color w:val="000000" w:themeColor="text1"/>
          <w:szCs w:val="21"/>
          <w:lang w:eastAsia="en-US"/>
        </w:rPr>
        <w:t xml:space="preserve"> </w:t>
      </w:r>
    </w:p>
    <w:p w14:paraId="01051F54" w14:textId="77777777" w:rsidR="00FB4881" w:rsidRDefault="00FB4881">
      <w:pPr>
        <w:pStyle w:val="ListParagraph"/>
        <w:numPr>
          <w:ilvl w:val="1"/>
          <w:numId w:val="14"/>
        </w:numPr>
        <w:spacing w:before="60"/>
        <w:ind w:leftChars="0" w:left="2340" w:hanging="274"/>
        <w:rPr>
          <w:b/>
          <w:bCs/>
          <w:iCs/>
          <w:lang w:eastAsia="ja-JP"/>
        </w:rPr>
      </w:pPr>
      <w:r w:rsidRPr="00AC3431">
        <w:rPr>
          <w:rFonts w:hint="eastAsia"/>
          <w:b/>
          <w:bCs/>
          <w:iCs/>
          <w:lang w:eastAsia="ja-JP"/>
        </w:rPr>
        <w:t>If UE successfully receives RRC configuration in SFN</w:t>
      </w:r>
      <w:r w:rsidRPr="00AC3431">
        <w:rPr>
          <w:rFonts w:hint="eastAsia"/>
          <w:b/>
          <w:bCs/>
          <w:iCs/>
          <w:vertAlign w:val="subscript"/>
          <w:lang w:eastAsia="ja-JP"/>
        </w:rPr>
        <w:t>UE</w:t>
      </w:r>
      <w:r w:rsidRPr="00AC3431">
        <w:rPr>
          <w:rFonts w:hint="eastAsia"/>
          <w:b/>
          <w:bCs/>
          <w:iCs/>
          <w:lang w:eastAsia="ja-JP"/>
        </w:rPr>
        <w:t>, UE initializes the counter N</w:t>
      </w:r>
      <w:r w:rsidRPr="00AC3431">
        <w:rPr>
          <w:rFonts w:hint="eastAsia"/>
          <w:b/>
          <w:bCs/>
          <w:iCs/>
          <w:vertAlign w:val="subscript"/>
          <w:lang w:eastAsia="ja-JP"/>
        </w:rPr>
        <w:t>SFN</w:t>
      </w:r>
      <w:r w:rsidRPr="00AC3431">
        <w:rPr>
          <w:rFonts w:hint="eastAsia"/>
          <w:b/>
          <w:bCs/>
          <w:iCs/>
          <w:lang w:eastAsia="ja-JP"/>
        </w:rPr>
        <w:t xml:space="preserve"> to 1 if 0 </w:t>
      </w:r>
      <w:r w:rsidRPr="00AC3431">
        <w:rPr>
          <w:rFonts w:hint="eastAsia"/>
          <w:b/>
          <w:bCs/>
          <w:iCs/>
          <w:lang w:eastAsia="ja-JP"/>
        </w:rPr>
        <w:t>≤</w:t>
      </w:r>
      <w:r w:rsidRPr="00AC3431">
        <w:rPr>
          <w:rFonts w:hint="eastAsia"/>
          <w:b/>
          <w:bCs/>
          <w:iCs/>
          <w:lang w:eastAsia="ja-JP"/>
        </w:rPr>
        <w:t xml:space="preserve"> SFN</w:t>
      </w:r>
      <w:r w:rsidRPr="00AC3431">
        <w:rPr>
          <w:rFonts w:hint="eastAsia"/>
          <w:b/>
          <w:bCs/>
          <w:iCs/>
          <w:vertAlign w:val="subscript"/>
          <w:lang w:eastAsia="ja-JP"/>
        </w:rPr>
        <w:t>UE</w:t>
      </w:r>
      <w:r w:rsidRPr="00AC3431">
        <w:rPr>
          <w:rFonts w:hint="eastAsia"/>
          <w:b/>
          <w:bCs/>
          <w:iCs/>
          <w:lang w:eastAsia="ja-JP"/>
        </w:rPr>
        <w:t xml:space="preserve"> &lt; 512 </w:t>
      </w:r>
      <w:r>
        <w:rPr>
          <w:b/>
          <w:bCs/>
          <w:iCs/>
          <w:lang w:eastAsia="ja-JP"/>
        </w:rPr>
        <w:t xml:space="preserve">and </w:t>
      </w:r>
      <w:r w:rsidRPr="00945EC6">
        <w:rPr>
          <w:rFonts w:ascii="Times New Roman" w:eastAsia="SimSun" w:hAnsi="Times New Roman"/>
          <w:b/>
          <w:bCs/>
          <w:i/>
          <w:noProof/>
          <w:color w:val="000000" w:themeColor="text1"/>
          <w:szCs w:val="21"/>
          <w:lang w:eastAsia="en-US"/>
        </w:rPr>
        <w:t>drx-ReferenceSFN</w:t>
      </w:r>
      <w:r>
        <w:rPr>
          <w:rFonts w:ascii="Times New Roman" w:eastAsia="SimSun" w:hAnsi="Times New Roman"/>
          <w:b/>
          <w:bCs/>
          <w:iCs/>
          <w:noProof/>
          <w:color w:val="000000" w:themeColor="text1"/>
          <w:szCs w:val="21"/>
          <w:lang w:eastAsia="en-US"/>
        </w:rPr>
        <w:t xml:space="preserve"> </w:t>
      </w:r>
      <w:r>
        <w:rPr>
          <w:b/>
          <w:bCs/>
          <w:iCs/>
          <w:lang w:eastAsia="ja-JP"/>
        </w:rPr>
        <w:t xml:space="preserve">= 512 </w:t>
      </w:r>
      <w:r w:rsidRPr="00AC3431">
        <w:rPr>
          <w:rFonts w:hint="eastAsia"/>
          <w:b/>
          <w:bCs/>
          <w:iCs/>
          <w:lang w:eastAsia="ja-JP"/>
        </w:rPr>
        <w:t>(</w:t>
      </w:r>
      <w:proofErr w:type="gramStart"/>
      <w:r w:rsidRPr="00AC3431">
        <w:rPr>
          <w:rFonts w:hint="eastAsia"/>
          <w:b/>
          <w:bCs/>
          <w:iCs/>
          <w:lang w:eastAsia="ja-JP"/>
        </w:rPr>
        <w:t>i.e.</w:t>
      </w:r>
      <w:proofErr w:type="gramEnd"/>
      <w:r w:rsidRPr="00AC3431">
        <w:rPr>
          <w:rFonts w:hint="eastAsia"/>
          <w:b/>
          <w:bCs/>
          <w:iCs/>
          <w:lang w:eastAsia="ja-JP"/>
        </w:rPr>
        <w:t xml:space="preserve"> there </w:t>
      </w:r>
      <w:r>
        <w:rPr>
          <w:b/>
          <w:bCs/>
          <w:iCs/>
          <w:lang w:eastAsia="ja-JP"/>
        </w:rPr>
        <w:t>may</w:t>
      </w:r>
      <w:r w:rsidRPr="00AC3431">
        <w:rPr>
          <w:rFonts w:hint="eastAsia"/>
          <w:b/>
          <w:bCs/>
          <w:iCs/>
          <w:lang w:eastAsia="ja-JP"/>
        </w:rPr>
        <w:t xml:space="preserve"> be ambiguity)</w:t>
      </w:r>
      <w:r>
        <w:rPr>
          <w:b/>
          <w:bCs/>
          <w:iCs/>
          <w:lang w:eastAsia="ja-JP"/>
        </w:rPr>
        <w:t>;</w:t>
      </w:r>
      <w:r w:rsidRPr="00AC3431">
        <w:rPr>
          <w:rFonts w:hint="eastAsia"/>
          <w:b/>
          <w:bCs/>
          <w:iCs/>
          <w:lang w:eastAsia="ja-JP"/>
        </w:rPr>
        <w:t xml:space="preserve"> </w:t>
      </w:r>
    </w:p>
    <w:p w14:paraId="3C8F7C6F" w14:textId="40583F51" w:rsidR="00FB4881" w:rsidRPr="00272B39" w:rsidRDefault="00FB4881">
      <w:pPr>
        <w:pStyle w:val="ListParagraph"/>
        <w:numPr>
          <w:ilvl w:val="1"/>
          <w:numId w:val="14"/>
        </w:numPr>
        <w:spacing w:before="60"/>
        <w:ind w:leftChars="0" w:left="2340" w:hanging="274"/>
        <w:rPr>
          <w:b/>
          <w:bCs/>
          <w:iCs/>
          <w:lang w:eastAsia="ja-JP"/>
        </w:rPr>
      </w:pPr>
      <w:r w:rsidRPr="00AC3431">
        <w:rPr>
          <w:rFonts w:hint="eastAsia"/>
          <w:b/>
          <w:bCs/>
          <w:iCs/>
          <w:lang w:eastAsia="ja-JP"/>
        </w:rPr>
        <w:t>Otherwise (</w:t>
      </w:r>
      <w:proofErr w:type="gramStart"/>
      <w:r w:rsidRPr="00AC3431">
        <w:rPr>
          <w:rFonts w:hint="eastAsia"/>
          <w:b/>
          <w:bCs/>
          <w:iCs/>
          <w:lang w:eastAsia="ja-JP"/>
        </w:rPr>
        <w:t>i.e.</w:t>
      </w:r>
      <w:proofErr w:type="gramEnd"/>
      <w:r w:rsidRPr="00AC3431">
        <w:rPr>
          <w:rFonts w:hint="eastAsia"/>
          <w:b/>
          <w:bCs/>
          <w:iCs/>
          <w:lang w:eastAsia="ja-JP"/>
        </w:rPr>
        <w:t xml:space="preserve"> there </w:t>
      </w:r>
      <w:r>
        <w:rPr>
          <w:b/>
          <w:bCs/>
          <w:iCs/>
          <w:lang w:eastAsia="ja-JP"/>
        </w:rPr>
        <w:t>is no</w:t>
      </w:r>
      <w:r w:rsidRPr="00AC3431">
        <w:rPr>
          <w:rFonts w:hint="eastAsia"/>
          <w:b/>
          <w:bCs/>
          <w:iCs/>
          <w:lang w:eastAsia="ja-JP"/>
        </w:rPr>
        <w:t xml:space="preserve"> ambiguity), UE initializes </w:t>
      </w:r>
      <w:r w:rsidR="00AD43FF">
        <w:rPr>
          <w:b/>
          <w:bCs/>
          <w:iCs/>
          <w:lang w:eastAsia="ja-JP"/>
        </w:rPr>
        <w:t>N</w:t>
      </w:r>
      <w:r w:rsidR="00AD43FF" w:rsidRPr="00945EC6">
        <w:rPr>
          <w:b/>
          <w:bCs/>
          <w:iCs/>
          <w:vertAlign w:val="subscript"/>
          <w:lang w:eastAsia="ja-JP"/>
        </w:rPr>
        <w:t>SFN</w:t>
      </w:r>
      <w:r w:rsidR="00AD43FF" w:rsidRPr="00AC3431" w:rsidDel="00AD43FF">
        <w:rPr>
          <w:rFonts w:hint="eastAsia"/>
          <w:b/>
          <w:bCs/>
          <w:iCs/>
          <w:lang w:eastAsia="ja-JP"/>
        </w:rPr>
        <w:t xml:space="preserve"> </w:t>
      </w:r>
      <w:r w:rsidRPr="00AC3431">
        <w:rPr>
          <w:rFonts w:hint="eastAsia"/>
          <w:b/>
          <w:bCs/>
          <w:iCs/>
          <w:lang w:eastAsia="ja-JP"/>
        </w:rPr>
        <w:t>to 0.</w:t>
      </w:r>
    </w:p>
    <w:p w14:paraId="73A9D731" w14:textId="77777777" w:rsidR="00092792" w:rsidRDefault="00092792" w:rsidP="00373F83">
      <w:pPr>
        <w:spacing w:after="180"/>
        <w:ind w:left="0" w:firstLine="0"/>
        <w:rPr>
          <w:lang w:val="en-GB" w:eastAsia="ja-JP"/>
        </w:rPr>
      </w:pPr>
    </w:p>
    <w:p w14:paraId="4F3ECA97" w14:textId="76E48D2F" w:rsidR="00373F83" w:rsidRPr="00463418" w:rsidRDefault="00373F83" w:rsidP="00373F83">
      <w:pPr>
        <w:spacing w:before="0" w:after="180"/>
        <w:ind w:left="1627" w:hanging="1627"/>
        <w:rPr>
          <w:b/>
          <w:bCs/>
          <w:lang w:val="en-GB" w:eastAsia="ja-JP"/>
        </w:rPr>
      </w:pPr>
    </w:p>
    <w:p w14:paraId="44E887A6" w14:textId="7F35581C" w:rsidR="00823465" w:rsidRPr="00577CAC" w:rsidRDefault="00823465" w:rsidP="00373F83">
      <w:pPr>
        <w:tabs>
          <w:tab w:val="left" w:pos="1620"/>
        </w:tabs>
        <w:spacing w:before="0" w:after="180"/>
        <w:ind w:left="1627" w:hanging="1627"/>
        <w:rPr>
          <w:b/>
          <w:bCs/>
          <w:lang w:val="en-GB" w:eastAsia="ja-JP"/>
        </w:rPr>
      </w:pPr>
    </w:p>
    <w:sectPr w:rsidR="00823465" w:rsidRPr="00577CA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92888" w14:textId="77777777" w:rsidR="003722A5" w:rsidRDefault="003722A5">
      <w:r>
        <w:separator/>
      </w:r>
    </w:p>
    <w:p w14:paraId="4D74CAF6" w14:textId="77777777" w:rsidR="003722A5" w:rsidRDefault="003722A5"/>
  </w:endnote>
  <w:endnote w:type="continuationSeparator" w:id="0">
    <w:p w14:paraId="1FFCF714" w14:textId="77777777" w:rsidR="003722A5" w:rsidRDefault="003722A5">
      <w:r>
        <w:continuationSeparator/>
      </w:r>
    </w:p>
    <w:p w14:paraId="469F88B7" w14:textId="77777777" w:rsidR="003722A5" w:rsidRDefault="003722A5"/>
  </w:endnote>
  <w:endnote w:type="continuationNotice" w:id="1">
    <w:p w14:paraId="26CDE5B2" w14:textId="77777777" w:rsidR="003722A5" w:rsidRDefault="003722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5E1E6" w14:textId="77777777" w:rsidR="003722A5" w:rsidRDefault="003722A5">
      <w:r>
        <w:separator/>
      </w:r>
    </w:p>
    <w:p w14:paraId="1C27FFEF" w14:textId="77777777" w:rsidR="003722A5" w:rsidRDefault="003722A5"/>
  </w:footnote>
  <w:footnote w:type="continuationSeparator" w:id="0">
    <w:p w14:paraId="172D9648" w14:textId="77777777" w:rsidR="003722A5" w:rsidRDefault="003722A5">
      <w:r>
        <w:continuationSeparator/>
      </w:r>
    </w:p>
    <w:p w14:paraId="4AEAF470" w14:textId="77777777" w:rsidR="003722A5" w:rsidRDefault="003722A5"/>
  </w:footnote>
  <w:footnote w:type="continuationNotice" w:id="1">
    <w:p w14:paraId="31910391" w14:textId="77777777" w:rsidR="003722A5" w:rsidRDefault="003722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608A2"/>
    <w:multiLevelType w:val="hybridMultilevel"/>
    <w:tmpl w:val="E2D82FA6"/>
    <w:lvl w:ilvl="0" w:tplc="CA42F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F152B"/>
    <w:multiLevelType w:val="hybridMultilevel"/>
    <w:tmpl w:val="E376B080"/>
    <w:lvl w:ilvl="0" w:tplc="CA42F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BE698E">
      <w:start w:val="1"/>
      <w:numFmt w:val="bullet"/>
      <w:lvlText w:val="◦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674511C6"/>
    <w:multiLevelType w:val="hybridMultilevel"/>
    <w:tmpl w:val="F8465A60"/>
    <w:lvl w:ilvl="0" w:tplc="CA42F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0604563">
    <w:abstractNumId w:val="12"/>
  </w:num>
  <w:num w:numId="2" w16cid:durableId="537855212">
    <w:abstractNumId w:val="11"/>
  </w:num>
  <w:num w:numId="3" w16cid:durableId="1556505270">
    <w:abstractNumId w:val="7"/>
  </w:num>
  <w:num w:numId="4" w16cid:durableId="575438539">
    <w:abstractNumId w:val="2"/>
  </w:num>
  <w:num w:numId="5" w16cid:durableId="2059471843">
    <w:abstractNumId w:val="4"/>
  </w:num>
  <w:num w:numId="6" w16cid:durableId="1816557868">
    <w:abstractNumId w:val="9"/>
  </w:num>
  <w:num w:numId="7" w16cid:durableId="29451698">
    <w:abstractNumId w:val="6"/>
  </w:num>
  <w:num w:numId="8" w16cid:durableId="268435807">
    <w:abstractNumId w:val="5"/>
  </w:num>
  <w:num w:numId="9" w16cid:durableId="428964039">
    <w:abstractNumId w:val="3"/>
  </w:num>
  <w:num w:numId="10" w16cid:durableId="808716634">
    <w:abstractNumId w:val="10"/>
  </w:num>
  <w:num w:numId="11" w16cid:durableId="220409287">
    <w:abstractNumId w:val="9"/>
  </w:num>
  <w:num w:numId="12" w16cid:durableId="2091925110">
    <w:abstractNumId w:val="8"/>
  </w:num>
  <w:num w:numId="13" w16cid:durableId="1343435132">
    <w:abstractNumId w:val="0"/>
  </w:num>
  <w:num w:numId="14" w16cid:durableId="79956959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M0NjcxMTQwMTAwMzdT0lEKTi0uzszPAykwtKgFANu8tJQtAAAA"/>
  </w:docVars>
  <w:rsids>
    <w:rsidRoot w:val="00766747"/>
    <w:rsid w:val="00000231"/>
    <w:rsid w:val="00000556"/>
    <w:rsid w:val="0000107D"/>
    <w:rsid w:val="00002E20"/>
    <w:rsid w:val="0000380E"/>
    <w:rsid w:val="00003A6F"/>
    <w:rsid w:val="000048D6"/>
    <w:rsid w:val="00005802"/>
    <w:rsid w:val="00005BA9"/>
    <w:rsid w:val="000069E9"/>
    <w:rsid w:val="00006ED1"/>
    <w:rsid w:val="00006EDD"/>
    <w:rsid w:val="000071AF"/>
    <w:rsid w:val="000073EB"/>
    <w:rsid w:val="000109F9"/>
    <w:rsid w:val="00011393"/>
    <w:rsid w:val="00011E1F"/>
    <w:rsid w:val="00011F72"/>
    <w:rsid w:val="0001232D"/>
    <w:rsid w:val="00012946"/>
    <w:rsid w:val="00012C37"/>
    <w:rsid w:val="00012C87"/>
    <w:rsid w:val="00012D50"/>
    <w:rsid w:val="00013079"/>
    <w:rsid w:val="00013391"/>
    <w:rsid w:val="00013F15"/>
    <w:rsid w:val="00014152"/>
    <w:rsid w:val="00014C8E"/>
    <w:rsid w:val="00015AA5"/>
    <w:rsid w:val="00016491"/>
    <w:rsid w:val="000168CE"/>
    <w:rsid w:val="00016985"/>
    <w:rsid w:val="00016EC9"/>
    <w:rsid w:val="00017802"/>
    <w:rsid w:val="0002100A"/>
    <w:rsid w:val="00021C4C"/>
    <w:rsid w:val="00022FD0"/>
    <w:rsid w:val="00023DC4"/>
    <w:rsid w:val="000241A1"/>
    <w:rsid w:val="00024208"/>
    <w:rsid w:val="00024A54"/>
    <w:rsid w:val="00024BA4"/>
    <w:rsid w:val="00024CCA"/>
    <w:rsid w:val="0002512D"/>
    <w:rsid w:val="00025272"/>
    <w:rsid w:val="00026020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1E2"/>
    <w:rsid w:val="000328E0"/>
    <w:rsid w:val="00032B71"/>
    <w:rsid w:val="00033C1D"/>
    <w:rsid w:val="00033F37"/>
    <w:rsid w:val="00033F8E"/>
    <w:rsid w:val="0003521E"/>
    <w:rsid w:val="00035407"/>
    <w:rsid w:val="0003586B"/>
    <w:rsid w:val="000361BE"/>
    <w:rsid w:val="00036237"/>
    <w:rsid w:val="00036376"/>
    <w:rsid w:val="00036534"/>
    <w:rsid w:val="00036AE0"/>
    <w:rsid w:val="00036EAF"/>
    <w:rsid w:val="00036FCD"/>
    <w:rsid w:val="00037DEE"/>
    <w:rsid w:val="00037FB3"/>
    <w:rsid w:val="0004007A"/>
    <w:rsid w:val="0004026F"/>
    <w:rsid w:val="00040848"/>
    <w:rsid w:val="00040E4E"/>
    <w:rsid w:val="000420DE"/>
    <w:rsid w:val="000431B4"/>
    <w:rsid w:val="000438B3"/>
    <w:rsid w:val="00043AE2"/>
    <w:rsid w:val="00043FFD"/>
    <w:rsid w:val="000446EF"/>
    <w:rsid w:val="00044CDF"/>
    <w:rsid w:val="00045055"/>
    <w:rsid w:val="00045696"/>
    <w:rsid w:val="000456D6"/>
    <w:rsid w:val="00045CFA"/>
    <w:rsid w:val="0004779A"/>
    <w:rsid w:val="000477EE"/>
    <w:rsid w:val="00047ABA"/>
    <w:rsid w:val="00047BA2"/>
    <w:rsid w:val="00050EF3"/>
    <w:rsid w:val="00051330"/>
    <w:rsid w:val="0005277A"/>
    <w:rsid w:val="0005282C"/>
    <w:rsid w:val="0005283A"/>
    <w:rsid w:val="000530D4"/>
    <w:rsid w:val="000532C4"/>
    <w:rsid w:val="00053691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99F"/>
    <w:rsid w:val="00060BE9"/>
    <w:rsid w:val="00060D7B"/>
    <w:rsid w:val="00060E67"/>
    <w:rsid w:val="00061018"/>
    <w:rsid w:val="000615FD"/>
    <w:rsid w:val="00061E35"/>
    <w:rsid w:val="000623D5"/>
    <w:rsid w:val="00062A95"/>
    <w:rsid w:val="00062FCC"/>
    <w:rsid w:val="00063734"/>
    <w:rsid w:val="00063AC7"/>
    <w:rsid w:val="00063F71"/>
    <w:rsid w:val="000643D6"/>
    <w:rsid w:val="0006472B"/>
    <w:rsid w:val="00064C2D"/>
    <w:rsid w:val="00064C32"/>
    <w:rsid w:val="00065196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1A5"/>
    <w:rsid w:val="00072CC4"/>
    <w:rsid w:val="00072EF1"/>
    <w:rsid w:val="000736BD"/>
    <w:rsid w:val="00073A18"/>
    <w:rsid w:val="00073DF0"/>
    <w:rsid w:val="00074295"/>
    <w:rsid w:val="00074C2E"/>
    <w:rsid w:val="00074C4B"/>
    <w:rsid w:val="00074D9B"/>
    <w:rsid w:val="00075388"/>
    <w:rsid w:val="000755F2"/>
    <w:rsid w:val="00075FE6"/>
    <w:rsid w:val="0007617D"/>
    <w:rsid w:val="000761C3"/>
    <w:rsid w:val="000767C7"/>
    <w:rsid w:val="00076AA4"/>
    <w:rsid w:val="00076DE5"/>
    <w:rsid w:val="00076E2E"/>
    <w:rsid w:val="00077266"/>
    <w:rsid w:val="00077841"/>
    <w:rsid w:val="00077B66"/>
    <w:rsid w:val="00077CF6"/>
    <w:rsid w:val="00080137"/>
    <w:rsid w:val="000801B4"/>
    <w:rsid w:val="00080956"/>
    <w:rsid w:val="00080AE1"/>
    <w:rsid w:val="000811A8"/>
    <w:rsid w:val="00081430"/>
    <w:rsid w:val="00083A87"/>
    <w:rsid w:val="00083D63"/>
    <w:rsid w:val="000848E0"/>
    <w:rsid w:val="00084BB7"/>
    <w:rsid w:val="00084DEF"/>
    <w:rsid w:val="000851B6"/>
    <w:rsid w:val="000852AE"/>
    <w:rsid w:val="00086940"/>
    <w:rsid w:val="00086AB3"/>
    <w:rsid w:val="00086C64"/>
    <w:rsid w:val="00087C47"/>
    <w:rsid w:val="00090180"/>
    <w:rsid w:val="000901A1"/>
    <w:rsid w:val="00091474"/>
    <w:rsid w:val="000917C6"/>
    <w:rsid w:val="00091937"/>
    <w:rsid w:val="00092792"/>
    <w:rsid w:val="00092862"/>
    <w:rsid w:val="00092C76"/>
    <w:rsid w:val="00093599"/>
    <w:rsid w:val="00094061"/>
    <w:rsid w:val="00094AEC"/>
    <w:rsid w:val="00094DD9"/>
    <w:rsid w:val="00094EDD"/>
    <w:rsid w:val="000957BB"/>
    <w:rsid w:val="000962F1"/>
    <w:rsid w:val="000964A3"/>
    <w:rsid w:val="00096DA8"/>
    <w:rsid w:val="00097135"/>
    <w:rsid w:val="0009751C"/>
    <w:rsid w:val="00097827"/>
    <w:rsid w:val="000A013C"/>
    <w:rsid w:val="000A10DF"/>
    <w:rsid w:val="000A1A8D"/>
    <w:rsid w:val="000A1D5C"/>
    <w:rsid w:val="000A2266"/>
    <w:rsid w:val="000A256F"/>
    <w:rsid w:val="000A2B41"/>
    <w:rsid w:val="000A3EC0"/>
    <w:rsid w:val="000A42BB"/>
    <w:rsid w:val="000A4674"/>
    <w:rsid w:val="000A59A3"/>
    <w:rsid w:val="000A6089"/>
    <w:rsid w:val="000A6120"/>
    <w:rsid w:val="000A7115"/>
    <w:rsid w:val="000A7F04"/>
    <w:rsid w:val="000A7FF5"/>
    <w:rsid w:val="000B04CE"/>
    <w:rsid w:val="000B09D4"/>
    <w:rsid w:val="000B0A35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CD9"/>
    <w:rsid w:val="000B7438"/>
    <w:rsid w:val="000C0440"/>
    <w:rsid w:val="000C0E6E"/>
    <w:rsid w:val="000C1132"/>
    <w:rsid w:val="000C19FB"/>
    <w:rsid w:val="000C1C22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C7F26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112"/>
    <w:rsid w:val="000D544F"/>
    <w:rsid w:val="000D6B4C"/>
    <w:rsid w:val="000D6B55"/>
    <w:rsid w:val="000D7E08"/>
    <w:rsid w:val="000E08A6"/>
    <w:rsid w:val="000E1011"/>
    <w:rsid w:val="000E1053"/>
    <w:rsid w:val="000E1879"/>
    <w:rsid w:val="000E2958"/>
    <w:rsid w:val="000E2FA0"/>
    <w:rsid w:val="000E37C3"/>
    <w:rsid w:val="000E397B"/>
    <w:rsid w:val="000E3DE6"/>
    <w:rsid w:val="000E4B57"/>
    <w:rsid w:val="000E4EF5"/>
    <w:rsid w:val="000E59EA"/>
    <w:rsid w:val="000E5B89"/>
    <w:rsid w:val="000E5ECA"/>
    <w:rsid w:val="000E60E8"/>
    <w:rsid w:val="000E6B8D"/>
    <w:rsid w:val="000E6E7D"/>
    <w:rsid w:val="000E7C73"/>
    <w:rsid w:val="000E7D9B"/>
    <w:rsid w:val="000E7E82"/>
    <w:rsid w:val="000F064E"/>
    <w:rsid w:val="000F07FF"/>
    <w:rsid w:val="000F1774"/>
    <w:rsid w:val="000F24A4"/>
    <w:rsid w:val="000F2BA2"/>
    <w:rsid w:val="000F310A"/>
    <w:rsid w:val="000F39D2"/>
    <w:rsid w:val="000F3B7B"/>
    <w:rsid w:val="000F4161"/>
    <w:rsid w:val="000F4ADC"/>
    <w:rsid w:val="000F4B73"/>
    <w:rsid w:val="000F5BCE"/>
    <w:rsid w:val="000F685C"/>
    <w:rsid w:val="000F6ADD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4E46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09ED"/>
    <w:rsid w:val="00110B7C"/>
    <w:rsid w:val="00111775"/>
    <w:rsid w:val="00111B0A"/>
    <w:rsid w:val="00111EEC"/>
    <w:rsid w:val="00112830"/>
    <w:rsid w:val="00112C5B"/>
    <w:rsid w:val="00112C9D"/>
    <w:rsid w:val="001130BB"/>
    <w:rsid w:val="00113969"/>
    <w:rsid w:val="00113E7B"/>
    <w:rsid w:val="0011426B"/>
    <w:rsid w:val="00115CD7"/>
    <w:rsid w:val="00115FE0"/>
    <w:rsid w:val="00116D48"/>
    <w:rsid w:val="00117117"/>
    <w:rsid w:val="00117573"/>
    <w:rsid w:val="0012042A"/>
    <w:rsid w:val="00120570"/>
    <w:rsid w:val="0012062B"/>
    <w:rsid w:val="00120D2D"/>
    <w:rsid w:val="0012163A"/>
    <w:rsid w:val="0012176A"/>
    <w:rsid w:val="00121AF3"/>
    <w:rsid w:val="00123F8E"/>
    <w:rsid w:val="001240E5"/>
    <w:rsid w:val="00124ED7"/>
    <w:rsid w:val="001250BC"/>
    <w:rsid w:val="00125810"/>
    <w:rsid w:val="00125E41"/>
    <w:rsid w:val="00126222"/>
    <w:rsid w:val="00126BD6"/>
    <w:rsid w:val="0012724D"/>
    <w:rsid w:val="00127E35"/>
    <w:rsid w:val="00127F0F"/>
    <w:rsid w:val="00130998"/>
    <w:rsid w:val="00130E7D"/>
    <w:rsid w:val="00130F9D"/>
    <w:rsid w:val="00131221"/>
    <w:rsid w:val="00132447"/>
    <w:rsid w:val="00132C80"/>
    <w:rsid w:val="00132D46"/>
    <w:rsid w:val="00132FEE"/>
    <w:rsid w:val="0013334E"/>
    <w:rsid w:val="001349BE"/>
    <w:rsid w:val="00134E73"/>
    <w:rsid w:val="00134FF7"/>
    <w:rsid w:val="00135175"/>
    <w:rsid w:val="00135D87"/>
    <w:rsid w:val="00135F31"/>
    <w:rsid w:val="00135F5A"/>
    <w:rsid w:val="001363A9"/>
    <w:rsid w:val="00137115"/>
    <w:rsid w:val="0013715F"/>
    <w:rsid w:val="00137292"/>
    <w:rsid w:val="00137682"/>
    <w:rsid w:val="00137A78"/>
    <w:rsid w:val="00140136"/>
    <w:rsid w:val="0014394C"/>
    <w:rsid w:val="0014411C"/>
    <w:rsid w:val="00144393"/>
    <w:rsid w:val="0014472B"/>
    <w:rsid w:val="00145126"/>
    <w:rsid w:val="001454FD"/>
    <w:rsid w:val="001455E6"/>
    <w:rsid w:val="00145643"/>
    <w:rsid w:val="0014578C"/>
    <w:rsid w:val="001470E8"/>
    <w:rsid w:val="00147806"/>
    <w:rsid w:val="001500EB"/>
    <w:rsid w:val="00150A18"/>
    <w:rsid w:val="00150BCE"/>
    <w:rsid w:val="0015205E"/>
    <w:rsid w:val="001530B3"/>
    <w:rsid w:val="001552AC"/>
    <w:rsid w:val="001553EC"/>
    <w:rsid w:val="00156382"/>
    <w:rsid w:val="00156591"/>
    <w:rsid w:val="00156A18"/>
    <w:rsid w:val="00156A90"/>
    <w:rsid w:val="00156ADA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629D"/>
    <w:rsid w:val="00166560"/>
    <w:rsid w:val="00167524"/>
    <w:rsid w:val="0016779B"/>
    <w:rsid w:val="00170A65"/>
    <w:rsid w:val="00170CE7"/>
    <w:rsid w:val="00171114"/>
    <w:rsid w:val="00171382"/>
    <w:rsid w:val="00172F4F"/>
    <w:rsid w:val="001732FD"/>
    <w:rsid w:val="00173894"/>
    <w:rsid w:val="00173E7B"/>
    <w:rsid w:val="00174240"/>
    <w:rsid w:val="00174A05"/>
    <w:rsid w:val="00174A49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A62"/>
    <w:rsid w:val="00180E55"/>
    <w:rsid w:val="00181108"/>
    <w:rsid w:val="0018120D"/>
    <w:rsid w:val="0018169A"/>
    <w:rsid w:val="001823D8"/>
    <w:rsid w:val="00182A7A"/>
    <w:rsid w:val="00183D6D"/>
    <w:rsid w:val="00186C20"/>
    <w:rsid w:val="0018715F"/>
    <w:rsid w:val="0018755D"/>
    <w:rsid w:val="0018761A"/>
    <w:rsid w:val="00187B63"/>
    <w:rsid w:val="00187C49"/>
    <w:rsid w:val="00187D01"/>
    <w:rsid w:val="00187F9D"/>
    <w:rsid w:val="00190974"/>
    <w:rsid w:val="0019123C"/>
    <w:rsid w:val="00192EE6"/>
    <w:rsid w:val="00193662"/>
    <w:rsid w:val="00193715"/>
    <w:rsid w:val="00193AD9"/>
    <w:rsid w:val="00193DB0"/>
    <w:rsid w:val="00193EF0"/>
    <w:rsid w:val="00194BA7"/>
    <w:rsid w:val="00195014"/>
    <w:rsid w:val="00195336"/>
    <w:rsid w:val="0019549D"/>
    <w:rsid w:val="00195BCB"/>
    <w:rsid w:val="00195D9C"/>
    <w:rsid w:val="001969E5"/>
    <w:rsid w:val="00196B7C"/>
    <w:rsid w:val="001971AB"/>
    <w:rsid w:val="00197278"/>
    <w:rsid w:val="00197A5B"/>
    <w:rsid w:val="00197B12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7D2"/>
    <w:rsid w:val="001A28B1"/>
    <w:rsid w:val="001A292E"/>
    <w:rsid w:val="001A2AAC"/>
    <w:rsid w:val="001A308B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A7C56"/>
    <w:rsid w:val="001B00B3"/>
    <w:rsid w:val="001B0A01"/>
    <w:rsid w:val="001B0C56"/>
    <w:rsid w:val="001B0F38"/>
    <w:rsid w:val="001B13E1"/>
    <w:rsid w:val="001B19CD"/>
    <w:rsid w:val="001B1FCC"/>
    <w:rsid w:val="001B27AF"/>
    <w:rsid w:val="001B28D0"/>
    <w:rsid w:val="001B3D77"/>
    <w:rsid w:val="001B3E62"/>
    <w:rsid w:val="001B43B5"/>
    <w:rsid w:val="001B4564"/>
    <w:rsid w:val="001B53C6"/>
    <w:rsid w:val="001B55B3"/>
    <w:rsid w:val="001B5D6D"/>
    <w:rsid w:val="001B6771"/>
    <w:rsid w:val="001B6A4A"/>
    <w:rsid w:val="001B6A75"/>
    <w:rsid w:val="001B6F27"/>
    <w:rsid w:val="001B7581"/>
    <w:rsid w:val="001B78DC"/>
    <w:rsid w:val="001B7A64"/>
    <w:rsid w:val="001B7B1D"/>
    <w:rsid w:val="001B7DBC"/>
    <w:rsid w:val="001B7EF6"/>
    <w:rsid w:val="001B7FA6"/>
    <w:rsid w:val="001C0343"/>
    <w:rsid w:val="001C0C11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C94"/>
    <w:rsid w:val="001C4D71"/>
    <w:rsid w:val="001C507A"/>
    <w:rsid w:val="001C51AE"/>
    <w:rsid w:val="001C5668"/>
    <w:rsid w:val="001C584F"/>
    <w:rsid w:val="001C58D9"/>
    <w:rsid w:val="001C62F6"/>
    <w:rsid w:val="001C6AEB"/>
    <w:rsid w:val="001C6CBC"/>
    <w:rsid w:val="001C6F5D"/>
    <w:rsid w:val="001C71E2"/>
    <w:rsid w:val="001C7743"/>
    <w:rsid w:val="001C78FD"/>
    <w:rsid w:val="001D06BE"/>
    <w:rsid w:val="001D08B0"/>
    <w:rsid w:val="001D1E21"/>
    <w:rsid w:val="001D1EF7"/>
    <w:rsid w:val="001D2515"/>
    <w:rsid w:val="001D285F"/>
    <w:rsid w:val="001D36D6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2C49"/>
    <w:rsid w:val="001E34B9"/>
    <w:rsid w:val="001E3531"/>
    <w:rsid w:val="001E35BB"/>
    <w:rsid w:val="001E5707"/>
    <w:rsid w:val="001E57BD"/>
    <w:rsid w:val="001E59F8"/>
    <w:rsid w:val="001E5CA3"/>
    <w:rsid w:val="001E6CF3"/>
    <w:rsid w:val="001E7003"/>
    <w:rsid w:val="001E7888"/>
    <w:rsid w:val="001E797D"/>
    <w:rsid w:val="001E7F19"/>
    <w:rsid w:val="001F0027"/>
    <w:rsid w:val="001F069B"/>
    <w:rsid w:val="001F0AA6"/>
    <w:rsid w:val="001F0B93"/>
    <w:rsid w:val="001F0E36"/>
    <w:rsid w:val="001F0FB5"/>
    <w:rsid w:val="001F12E8"/>
    <w:rsid w:val="001F1826"/>
    <w:rsid w:val="001F1E3A"/>
    <w:rsid w:val="001F3323"/>
    <w:rsid w:val="001F4850"/>
    <w:rsid w:val="001F494E"/>
    <w:rsid w:val="001F4DF2"/>
    <w:rsid w:val="001F5224"/>
    <w:rsid w:val="001F5329"/>
    <w:rsid w:val="001F53FC"/>
    <w:rsid w:val="001F546F"/>
    <w:rsid w:val="001F579B"/>
    <w:rsid w:val="001F60A9"/>
    <w:rsid w:val="001F6AC6"/>
    <w:rsid w:val="001F7461"/>
    <w:rsid w:val="001F7EBD"/>
    <w:rsid w:val="00200156"/>
    <w:rsid w:val="0020022E"/>
    <w:rsid w:val="00200DE1"/>
    <w:rsid w:val="00200FBE"/>
    <w:rsid w:val="002015BA"/>
    <w:rsid w:val="002019DA"/>
    <w:rsid w:val="00202065"/>
    <w:rsid w:val="0020219D"/>
    <w:rsid w:val="002021BB"/>
    <w:rsid w:val="002024F1"/>
    <w:rsid w:val="002029A4"/>
    <w:rsid w:val="00202B7A"/>
    <w:rsid w:val="00202D05"/>
    <w:rsid w:val="00202F2B"/>
    <w:rsid w:val="002037C7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3774"/>
    <w:rsid w:val="00213B27"/>
    <w:rsid w:val="002148B4"/>
    <w:rsid w:val="00215936"/>
    <w:rsid w:val="00215D8D"/>
    <w:rsid w:val="00215EA9"/>
    <w:rsid w:val="00217195"/>
    <w:rsid w:val="0021750A"/>
    <w:rsid w:val="0021771F"/>
    <w:rsid w:val="00217D2F"/>
    <w:rsid w:val="00220202"/>
    <w:rsid w:val="00220F04"/>
    <w:rsid w:val="00221361"/>
    <w:rsid w:val="002217F0"/>
    <w:rsid w:val="002233C3"/>
    <w:rsid w:val="0022346D"/>
    <w:rsid w:val="00223C3A"/>
    <w:rsid w:val="00223C63"/>
    <w:rsid w:val="00223E0B"/>
    <w:rsid w:val="00224033"/>
    <w:rsid w:val="002247B7"/>
    <w:rsid w:val="002254B1"/>
    <w:rsid w:val="002257E4"/>
    <w:rsid w:val="002274BA"/>
    <w:rsid w:val="002274FD"/>
    <w:rsid w:val="002276E4"/>
    <w:rsid w:val="0023001E"/>
    <w:rsid w:val="002304C5"/>
    <w:rsid w:val="00230734"/>
    <w:rsid w:val="00230C6D"/>
    <w:rsid w:val="00230E91"/>
    <w:rsid w:val="0023148C"/>
    <w:rsid w:val="00232039"/>
    <w:rsid w:val="002325BF"/>
    <w:rsid w:val="002332E4"/>
    <w:rsid w:val="0023366C"/>
    <w:rsid w:val="0023382A"/>
    <w:rsid w:val="00233CB1"/>
    <w:rsid w:val="00234BB1"/>
    <w:rsid w:val="00235269"/>
    <w:rsid w:val="0023537E"/>
    <w:rsid w:val="00235FB6"/>
    <w:rsid w:val="00236675"/>
    <w:rsid w:val="002369C2"/>
    <w:rsid w:val="00236BF6"/>
    <w:rsid w:val="00236BF8"/>
    <w:rsid w:val="00236F2C"/>
    <w:rsid w:val="002370D8"/>
    <w:rsid w:val="00237D44"/>
    <w:rsid w:val="002403F6"/>
    <w:rsid w:val="00241620"/>
    <w:rsid w:val="00241843"/>
    <w:rsid w:val="00242D18"/>
    <w:rsid w:val="00243DFC"/>
    <w:rsid w:val="002454C4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1D3C"/>
    <w:rsid w:val="002521C2"/>
    <w:rsid w:val="00252497"/>
    <w:rsid w:val="002524A8"/>
    <w:rsid w:val="00252518"/>
    <w:rsid w:val="002529CE"/>
    <w:rsid w:val="00252CDB"/>
    <w:rsid w:val="002532C3"/>
    <w:rsid w:val="00253AA7"/>
    <w:rsid w:val="00253ACC"/>
    <w:rsid w:val="00254154"/>
    <w:rsid w:val="00254621"/>
    <w:rsid w:val="00254E17"/>
    <w:rsid w:val="00255A7F"/>
    <w:rsid w:val="00255F2C"/>
    <w:rsid w:val="00256397"/>
    <w:rsid w:val="00256423"/>
    <w:rsid w:val="0025658F"/>
    <w:rsid w:val="0025717C"/>
    <w:rsid w:val="002573F3"/>
    <w:rsid w:val="00257594"/>
    <w:rsid w:val="0025787E"/>
    <w:rsid w:val="00257B15"/>
    <w:rsid w:val="00260401"/>
    <w:rsid w:val="00260627"/>
    <w:rsid w:val="00261CF2"/>
    <w:rsid w:val="002623B7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6A82"/>
    <w:rsid w:val="002675DC"/>
    <w:rsid w:val="0026782C"/>
    <w:rsid w:val="00267AD3"/>
    <w:rsid w:val="00270645"/>
    <w:rsid w:val="00270E63"/>
    <w:rsid w:val="002713A1"/>
    <w:rsid w:val="00271B41"/>
    <w:rsid w:val="002725A6"/>
    <w:rsid w:val="00272B39"/>
    <w:rsid w:val="00272C35"/>
    <w:rsid w:val="00273A9A"/>
    <w:rsid w:val="00274BB4"/>
    <w:rsid w:val="00275433"/>
    <w:rsid w:val="0027558E"/>
    <w:rsid w:val="00275F27"/>
    <w:rsid w:val="00276514"/>
    <w:rsid w:val="0027683C"/>
    <w:rsid w:val="002769B8"/>
    <w:rsid w:val="00276A98"/>
    <w:rsid w:val="002773DE"/>
    <w:rsid w:val="0027766F"/>
    <w:rsid w:val="00277C3E"/>
    <w:rsid w:val="0028059F"/>
    <w:rsid w:val="00280B0B"/>
    <w:rsid w:val="00281000"/>
    <w:rsid w:val="002813A5"/>
    <w:rsid w:val="00281664"/>
    <w:rsid w:val="00281D41"/>
    <w:rsid w:val="0028286C"/>
    <w:rsid w:val="00284830"/>
    <w:rsid w:val="00285195"/>
    <w:rsid w:val="00286074"/>
    <w:rsid w:val="002868A9"/>
    <w:rsid w:val="00287003"/>
    <w:rsid w:val="00287CD3"/>
    <w:rsid w:val="00290449"/>
    <w:rsid w:val="002906CB"/>
    <w:rsid w:val="00291183"/>
    <w:rsid w:val="0029197B"/>
    <w:rsid w:val="00291B9C"/>
    <w:rsid w:val="0029212D"/>
    <w:rsid w:val="00292B64"/>
    <w:rsid w:val="00293327"/>
    <w:rsid w:val="002939F5"/>
    <w:rsid w:val="00293D35"/>
    <w:rsid w:val="00294730"/>
    <w:rsid w:val="00294861"/>
    <w:rsid w:val="0029592A"/>
    <w:rsid w:val="00295C63"/>
    <w:rsid w:val="002960A6"/>
    <w:rsid w:val="00297377"/>
    <w:rsid w:val="00297E82"/>
    <w:rsid w:val="00297F88"/>
    <w:rsid w:val="002A18A0"/>
    <w:rsid w:val="002A2245"/>
    <w:rsid w:val="002A246D"/>
    <w:rsid w:val="002A4C15"/>
    <w:rsid w:val="002A5549"/>
    <w:rsid w:val="002A55E4"/>
    <w:rsid w:val="002A695C"/>
    <w:rsid w:val="002A6D1A"/>
    <w:rsid w:val="002A76ED"/>
    <w:rsid w:val="002A7B6F"/>
    <w:rsid w:val="002A7BDE"/>
    <w:rsid w:val="002A7D1C"/>
    <w:rsid w:val="002A7FA0"/>
    <w:rsid w:val="002B0056"/>
    <w:rsid w:val="002B144B"/>
    <w:rsid w:val="002B167A"/>
    <w:rsid w:val="002B41A6"/>
    <w:rsid w:val="002B41DA"/>
    <w:rsid w:val="002B4AE9"/>
    <w:rsid w:val="002B4DA5"/>
    <w:rsid w:val="002B643C"/>
    <w:rsid w:val="002B7155"/>
    <w:rsid w:val="002B7B45"/>
    <w:rsid w:val="002B7DC0"/>
    <w:rsid w:val="002C07C7"/>
    <w:rsid w:val="002C0ABA"/>
    <w:rsid w:val="002C270C"/>
    <w:rsid w:val="002C34FC"/>
    <w:rsid w:val="002C4038"/>
    <w:rsid w:val="002C4322"/>
    <w:rsid w:val="002C44B1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1CA"/>
    <w:rsid w:val="002C676F"/>
    <w:rsid w:val="002C6C9B"/>
    <w:rsid w:val="002C6DDF"/>
    <w:rsid w:val="002C74A4"/>
    <w:rsid w:val="002C7CCE"/>
    <w:rsid w:val="002C7E7C"/>
    <w:rsid w:val="002D00E4"/>
    <w:rsid w:val="002D037E"/>
    <w:rsid w:val="002D1CBE"/>
    <w:rsid w:val="002D1DA9"/>
    <w:rsid w:val="002D1F03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59"/>
    <w:rsid w:val="002D6F60"/>
    <w:rsid w:val="002D7111"/>
    <w:rsid w:val="002D7610"/>
    <w:rsid w:val="002D7F36"/>
    <w:rsid w:val="002E02CB"/>
    <w:rsid w:val="002E0D77"/>
    <w:rsid w:val="002E14AC"/>
    <w:rsid w:val="002E3C1A"/>
    <w:rsid w:val="002E5E9B"/>
    <w:rsid w:val="002E6478"/>
    <w:rsid w:val="002E7265"/>
    <w:rsid w:val="002F08B7"/>
    <w:rsid w:val="002F0B16"/>
    <w:rsid w:val="002F0B68"/>
    <w:rsid w:val="002F14C6"/>
    <w:rsid w:val="002F1B01"/>
    <w:rsid w:val="002F1B15"/>
    <w:rsid w:val="002F2CD3"/>
    <w:rsid w:val="002F466A"/>
    <w:rsid w:val="002F4A33"/>
    <w:rsid w:val="002F55FC"/>
    <w:rsid w:val="002F59DF"/>
    <w:rsid w:val="002F64C3"/>
    <w:rsid w:val="002F65A3"/>
    <w:rsid w:val="002F6BD6"/>
    <w:rsid w:val="002F7416"/>
    <w:rsid w:val="002F7C80"/>
    <w:rsid w:val="002F7DD2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583"/>
    <w:rsid w:val="00303B99"/>
    <w:rsid w:val="0030469A"/>
    <w:rsid w:val="00304865"/>
    <w:rsid w:val="0030489C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6C2"/>
    <w:rsid w:val="00310BFA"/>
    <w:rsid w:val="00310FDB"/>
    <w:rsid w:val="00311E3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DB5"/>
    <w:rsid w:val="00314E28"/>
    <w:rsid w:val="00314F91"/>
    <w:rsid w:val="00314FEF"/>
    <w:rsid w:val="00315971"/>
    <w:rsid w:val="00315C79"/>
    <w:rsid w:val="00316F16"/>
    <w:rsid w:val="00317657"/>
    <w:rsid w:val="00317D3A"/>
    <w:rsid w:val="00320098"/>
    <w:rsid w:val="00320D21"/>
    <w:rsid w:val="00320FCE"/>
    <w:rsid w:val="0032150B"/>
    <w:rsid w:val="00321693"/>
    <w:rsid w:val="00322315"/>
    <w:rsid w:val="00322F5A"/>
    <w:rsid w:val="00323446"/>
    <w:rsid w:val="00323E36"/>
    <w:rsid w:val="00324486"/>
    <w:rsid w:val="003247F2"/>
    <w:rsid w:val="00325095"/>
    <w:rsid w:val="00325135"/>
    <w:rsid w:val="003257E3"/>
    <w:rsid w:val="00326AB4"/>
    <w:rsid w:val="00326CFC"/>
    <w:rsid w:val="00326D6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CA3"/>
    <w:rsid w:val="00335FE9"/>
    <w:rsid w:val="003362E3"/>
    <w:rsid w:val="003368E0"/>
    <w:rsid w:val="003374D5"/>
    <w:rsid w:val="00337F21"/>
    <w:rsid w:val="0034053E"/>
    <w:rsid w:val="00340921"/>
    <w:rsid w:val="003409A7"/>
    <w:rsid w:val="00341756"/>
    <w:rsid w:val="00341812"/>
    <w:rsid w:val="00341E84"/>
    <w:rsid w:val="00342588"/>
    <w:rsid w:val="0034261C"/>
    <w:rsid w:val="00342E2C"/>
    <w:rsid w:val="00343045"/>
    <w:rsid w:val="00343478"/>
    <w:rsid w:val="003435A2"/>
    <w:rsid w:val="0034390B"/>
    <w:rsid w:val="00343D7F"/>
    <w:rsid w:val="0034429A"/>
    <w:rsid w:val="00344300"/>
    <w:rsid w:val="00344D51"/>
    <w:rsid w:val="00344E97"/>
    <w:rsid w:val="00344EB5"/>
    <w:rsid w:val="00344FAB"/>
    <w:rsid w:val="003450D7"/>
    <w:rsid w:val="00345885"/>
    <w:rsid w:val="00345E3B"/>
    <w:rsid w:val="003462BD"/>
    <w:rsid w:val="00346460"/>
    <w:rsid w:val="00346520"/>
    <w:rsid w:val="00346907"/>
    <w:rsid w:val="003501E9"/>
    <w:rsid w:val="00350D76"/>
    <w:rsid w:val="003519AE"/>
    <w:rsid w:val="00351E31"/>
    <w:rsid w:val="00351E50"/>
    <w:rsid w:val="00353263"/>
    <w:rsid w:val="0035353B"/>
    <w:rsid w:val="003535E0"/>
    <w:rsid w:val="00353C45"/>
    <w:rsid w:val="003546F6"/>
    <w:rsid w:val="003552EC"/>
    <w:rsid w:val="003553A3"/>
    <w:rsid w:val="0035554B"/>
    <w:rsid w:val="00355A7E"/>
    <w:rsid w:val="00356215"/>
    <w:rsid w:val="00356349"/>
    <w:rsid w:val="00356434"/>
    <w:rsid w:val="003566F6"/>
    <w:rsid w:val="003567A0"/>
    <w:rsid w:val="003567C0"/>
    <w:rsid w:val="00356D5E"/>
    <w:rsid w:val="00357A4B"/>
    <w:rsid w:val="00357E5B"/>
    <w:rsid w:val="00360AA5"/>
    <w:rsid w:val="00361246"/>
    <w:rsid w:val="003618D0"/>
    <w:rsid w:val="003619C6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1B6"/>
    <w:rsid w:val="00365708"/>
    <w:rsid w:val="00365766"/>
    <w:rsid w:val="00365C7A"/>
    <w:rsid w:val="00365EBE"/>
    <w:rsid w:val="0036609E"/>
    <w:rsid w:val="003660DE"/>
    <w:rsid w:val="0037042D"/>
    <w:rsid w:val="003709E0"/>
    <w:rsid w:val="00371977"/>
    <w:rsid w:val="003719D2"/>
    <w:rsid w:val="00371BB1"/>
    <w:rsid w:val="00371D19"/>
    <w:rsid w:val="00371FD7"/>
    <w:rsid w:val="003721A7"/>
    <w:rsid w:val="0037220B"/>
    <w:rsid w:val="003722A5"/>
    <w:rsid w:val="00372A32"/>
    <w:rsid w:val="00372AEC"/>
    <w:rsid w:val="00373086"/>
    <w:rsid w:val="003730D2"/>
    <w:rsid w:val="003733F0"/>
    <w:rsid w:val="00373A15"/>
    <w:rsid w:val="00373CA9"/>
    <w:rsid w:val="00373F83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B01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3A5"/>
    <w:rsid w:val="00381DF0"/>
    <w:rsid w:val="00381E0E"/>
    <w:rsid w:val="003829D5"/>
    <w:rsid w:val="00382C21"/>
    <w:rsid w:val="00382C33"/>
    <w:rsid w:val="00382FE0"/>
    <w:rsid w:val="00382FEF"/>
    <w:rsid w:val="003830AC"/>
    <w:rsid w:val="00383A0B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17E"/>
    <w:rsid w:val="003963D0"/>
    <w:rsid w:val="003963D2"/>
    <w:rsid w:val="00397D87"/>
    <w:rsid w:val="00397E4B"/>
    <w:rsid w:val="003A1322"/>
    <w:rsid w:val="003A181D"/>
    <w:rsid w:val="003A23D9"/>
    <w:rsid w:val="003A2ADC"/>
    <w:rsid w:val="003A2B10"/>
    <w:rsid w:val="003A2F64"/>
    <w:rsid w:val="003A2F83"/>
    <w:rsid w:val="003A3694"/>
    <w:rsid w:val="003A396C"/>
    <w:rsid w:val="003A3B1A"/>
    <w:rsid w:val="003A4332"/>
    <w:rsid w:val="003A46B6"/>
    <w:rsid w:val="003A47CC"/>
    <w:rsid w:val="003A7331"/>
    <w:rsid w:val="003A7AE8"/>
    <w:rsid w:val="003A7BB0"/>
    <w:rsid w:val="003A7CCA"/>
    <w:rsid w:val="003B0A90"/>
    <w:rsid w:val="003B0F01"/>
    <w:rsid w:val="003B1D23"/>
    <w:rsid w:val="003B23D1"/>
    <w:rsid w:val="003B25F0"/>
    <w:rsid w:val="003B280B"/>
    <w:rsid w:val="003B2A11"/>
    <w:rsid w:val="003B2C12"/>
    <w:rsid w:val="003B2F0C"/>
    <w:rsid w:val="003B3BDA"/>
    <w:rsid w:val="003B3C8A"/>
    <w:rsid w:val="003B4142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5A5"/>
    <w:rsid w:val="003C1A2D"/>
    <w:rsid w:val="003C1CBC"/>
    <w:rsid w:val="003C1DC6"/>
    <w:rsid w:val="003C1E65"/>
    <w:rsid w:val="003C215D"/>
    <w:rsid w:val="003C249A"/>
    <w:rsid w:val="003C347E"/>
    <w:rsid w:val="003C4AC5"/>
    <w:rsid w:val="003C4E23"/>
    <w:rsid w:val="003C4F2A"/>
    <w:rsid w:val="003C599D"/>
    <w:rsid w:val="003C7A21"/>
    <w:rsid w:val="003C7C17"/>
    <w:rsid w:val="003D03B0"/>
    <w:rsid w:val="003D1116"/>
    <w:rsid w:val="003D1279"/>
    <w:rsid w:val="003D127C"/>
    <w:rsid w:val="003D152D"/>
    <w:rsid w:val="003D1C38"/>
    <w:rsid w:val="003D27B2"/>
    <w:rsid w:val="003D3095"/>
    <w:rsid w:val="003D446F"/>
    <w:rsid w:val="003D46B6"/>
    <w:rsid w:val="003D4B50"/>
    <w:rsid w:val="003D4D48"/>
    <w:rsid w:val="003D5F91"/>
    <w:rsid w:val="003D7524"/>
    <w:rsid w:val="003D7A31"/>
    <w:rsid w:val="003E0438"/>
    <w:rsid w:val="003E1514"/>
    <w:rsid w:val="003E1611"/>
    <w:rsid w:val="003E2BF5"/>
    <w:rsid w:val="003E2F44"/>
    <w:rsid w:val="003E3009"/>
    <w:rsid w:val="003E30D9"/>
    <w:rsid w:val="003E31A4"/>
    <w:rsid w:val="003E35E1"/>
    <w:rsid w:val="003E3910"/>
    <w:rsid w:val="003E3EB4"/>
    <w:rsid w:val="003E4AB1"/>
    <w:rsid w:val="003E4F96"/>
    <w:rsid w:val="003E5134"/>
    <w:rsid w:val="003E531F"/>
    <w:rsid w:val="003E5571"/>
    <w:rsid w:val="003E5983"/>
    <w:rsid w:val="003E5A67"/>
    <w:rsid w:val="003E6172"/>
    <w:rsid w:val="003E65E3"/>
    <w:rsid w:val="003E7538"/>
    <w:rsid w:val="003E7A13"/>
    <w:rsid w:val="003E7DBD"/>
    <w:rsid w:val="003F02C2"/>
    <w:rsid w:val="003F073F"/>
    <w:rsid w:val="003F0765"/>
    <w:rsid w:val="003F08B2"/>
    <w:rsid w:val="003F1B5D"/>
    <w:rsid w:val="003F2581"/>
    <w:rsid w:val="003F2EA2"/>
    <w:rsid w:val="003F30F0"/>
    <w:rsid w:val="003F32B4"/>
    <w:rsid w:val="003F418C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A69"/>
    <w:rsid w:val="00401ED0"/>
    <w:rsid w:val="00402356"/>
    <w:rsid w:val="00403446"/>
    <w:rsid w:val="00403592"/>
    <w:rsid w:val="0040367C"/>
    <w:rsid w:val="0040374E"/>
    <w:rsid w:val="00403A6A"/>
    <w:rsid w:val="00403FA1"/>
    <w:rsid w:val="00404B26"/>
    <w:rsid w:val="004052C5"/>
    <w:rsid w:val="00405CEE"/>
    <w:rsid w:val="00405E0A"/>
    <w:rsid w:val="00405EFD"/>
    <w:rsid w:val="004063E7"/>
    <w:rsid w:val="0040653E"/>
    <w:rsid w:val="00406775"/>
    <w:rsid w:val="0040680F"/>
    <w:rsid w:val="00406853"/>
    <w:rsid w:val="00406A9F"/>
    <w:rsid w:val="00407DEC"/>
    <w:rsid w:val="00407FC5"/>
    <w:rsid w:val="00410EFA"/>
    <w:rsid w:val="00411013"/>
    <w:rsid w:val="00411979"/>
    <w:rsid w:val="00412166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075A"/>
    <w:rsid w:val="0042207B"/>
    <w:rsid w:val="00423C12"/>
    <w:rsid w:val="00424853"/>
    <w:rsid w:val="00424C42"/>
    <w:rsid w:val="00425572"/>
    <w:rsid w:val="00425594"/>
    <w:rsid w:val="00426A19"/>
    <w:rsid w:val="00427588"/>
    <w:rsid w:val="00430B17"/>
    <w:rsid w:val="00430CA6"/>
    <w:rsid w:val="00430E57"/>
    <w:rsid w:val="004310C7"/>
    <w:rsid w:val="00431246"/>
    <w:rsid w:val="00431A06"/>
    <w:rsid w:val="0043261D"/>
    <w:rsid w:val="004326D3"/>
    <w:rsid w:val="0043351F"/>
    <w:rsid w:val="00433B46"/>
    <w:rsid w:val="004342AD"/>
    <w:rsid w:val="004342C9"/>
    <w:rsid w:val="00435216"/>
    <w:rsid w:val="004353CF"/>
    <w:rsid w:val="00435472"/>
    <w:rsid w:val="00435656"/>
    <w:rsid w:val="00435B78"/>
    <w:rsid w:val="00435C54"/>
    <w:rsid w:val="00435F29"/>
    <w:rsid w:val="0043631F"/>
    <w:rsid w:val="004373EE"/>
    <w:rsid w:val="00437439"/>
    <w:rsid w:val="00437D60"/>
    <w:rsid w:val="00440211"/>
    <w:rsid w:val="00440D27"/>
    <w:rsid w:val="00440E8D"/>
    <w:rsid w:val="0044113C"/>
    <w:rsid w:val="004413E5"/>
    <w:rsid w:val="00441902"/>
    <w:rsid w:val="00441B1A"/>
    <w:rsid w:val="00441C6C"/>
    <w:rsid w:val="0044210D"/>
    <w:rsid w:val="00442F80"/>
    <w:rsid w:val="00443000"/>
    <w:rsid w:val="004432C1"/>
    <w:rsid w:val="00443C73"/>
    <w:rsid w:val="00444187"/>
    <w:rsid w:val="00444BFE"/>
    <w:rsid w:val="0044505F"/>
    <w:rsid w:val="00445532"/>
    <w:rsid w:val="00445819"/>
    <w:rsid w:val="00445AE2"/>
    <w:rsid w:val="00445B1A"/>
    <w:rsid w:val="004465A4"/>
    <w:rsid w:val="00446652"/>
    <w:rsid w:val="00446AD9"/>
    <w:rsid w:val="00447A8E"/>
    <w:rsid w:val="00447D98"/>
    <w:rsid w:val="0045063C"/>
    <w:rsid w:val="00450C3C"/>
    <w:rsid w:val="00451294"/>
    <w:rsid w:val="0045193C"/>
    <w:rsid w:val="004519E7"/>
    <w:rsid w:val="00451B3E"/>
    <w:rsid w:val="00452319"/>
    <w:rsid w:val="004525CE"/>
    <w:rsid w:val="0045282A"/>
    <w:rsid w:val="004528DE"/>
    <w:rsid w:val="0045441F"/>
    <w:rsid w:val="00454DA5"/>
    <w:rsid w:val="0045506E"/>
    <w:rsid w:val="0045552E"/>
    <w:rsid w:val="00455BEE"/>
    <w:rsid w:val="00456588"/>
    <w:rsid w:val="00456919"/>
    <w:rsid w:val="004577EE"/>
    <w:rsid w:val="00457875"/>
    <w:rsid w:val="00457A09"/>
    <w:rsid w:val="00460307"/>
    <w:rsid w:val="00460C87"/>
    <w:rsid w:val="00460D96"/>
    <w:rsid w:val="004617F3"/>
    <w:rsid w:val="00461DAF"/>
    <w:rsid w:val="00462023"/>
    <w:rsid w:val="00462520"/>
    <w:rsid w:val="004625AE"/>
    <w:rsid w:val="004628B9"/>
    <w:rsid w:val="00462D1D"/>
    <w:rsid w:val="00463225"/>
    <w:rsid w:val="00467087"/>
    <w:rsid w:val="004678DF"/>
    <w:rsid w:val="00467B17"/>
    <w:rsid w:val="00470631"/>
    <w:rsid w:val="00470EA1"/>
    <w:rsid w:val="00471282"/>
    <w:rsid w:val="00471439"/>
    <w:rsid w:val="00471FBC"/>
    <w:rsid w:val="004729B5"/>
    <w:rsid w:val="00472D91"/>
    <w:rsid w:val="00473708"/>
    <w:rsid w:val="00473B0E"/>
    <w:rsid w:val="00473E60"/>
    <w:rsid w:val="00473FEA"/>
    <w:rsid w:val="004744BA"/>
    <w:rsid w:val="00474760"/>
    <w:rsid w:val="00475165"/>
    <w:rsid w:val="004752BD"/>
    <w:rsid w:val="00475885"/>
    <w:rsid w:val="00475A58"/>
    <w:rsid w:val="004760ED"/>
    <w:rsid w:val="004763C6"/>
    <w:rsid w:val="0047656B"/>
    <w:rsid w:val="00476667"/>
    <w:rsid w:val="00477CD1"/>
    <w:rsid w:val="00480015"/>
    <w:rsid w:val="00480191"/>
    <w:rsid w:val="0048020D"/>
    <w:rsid w:val="00480362"/>
    <w:rsid w:val="0048061A"/>
    <w:rsid w:val="004823CF"/>
    <w:rsid w:val="00482F56"/>
    <w:rsid w:val="00483B91"/>
    <w:rsid w:val="00483EA5"/>
    <w:rsid w:val="004846AC"/>
    <w:rsid w:val="0048515C"/>
    <w:rsid w:val="004853D3"/>
    <w:rsid w:val="0048541D"/>
    <w:rsid w:val="00485498"/>
    <w:rsid w:val="004858D3"/>
    <w:rsid w:val="004858EE"/>
    <w:rsid w:val="004861B6"/>
    <w:rsid w:val="0048621D"/>
    <w:rsid w:val="00487320"/>
    <w:rsid w:val="0048769B"/>
    <w:rsid w:val="004877F6"/>
    <w:rsid w:val="004905B5"/>
    <w:rsid w:val="00490929"/>
    <w:rsid w:val="00490AA7"/>
    <w:rsid w:val="00490C04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6EBF"/>
    <w:rsid w:val="0049716A"/>
    <w:rsid w:val="00497233"/>
    <w:rsid w:val="00497773"/>
    <w:rsid w:val="004A0A3B"/>
    <w:rsid w:val="004A0C2B"/>
    <w:rsid w:val="004A10E3"/>
    <w:rsid w:val="004A16DE"/>
    <w:rsid w:val="004A2A25"/>
    <w:rsid w:val="004A2F67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6BBE"/>
    <w:rsid w:val="004A7324"/>
    <w:rsid w:val="004A75B8"/>
    <w:rsid w:val="004A75C0"/>
    <w:rsid w:val="004A764F"/>
    <w:rsid w:val="004A7E6B"/>
    <w:rsid w:val="004B0DAB"/>
    <w:rsid w:val="004B0E32"/>
    <w:rsid w:val="004B1698"/>
    <w:rsid w:val="004B1B25"/>
    <w:rsid w:val="004B20DB"/>
    <w:rsid w:val="004B2DC6"/>
    <w:rsid w:val="004B3D91"/>
    <w:rsid w:val="004B3F2E"/>
    <w:rsid w:val="004B4482"/>
    <w:rsid w:val="004B467B"/>
    <w:rsid w:val="004B49BF"/>
    <w:rsid w:val="004B58C2"/>
    <w:rsid w:val="004B5CCC"/>
    <w:rsid w:val="004B63A5"/>
    <w:rsid w:val="004B7893"/>
    <w:rsid w:val="004C0033"/>
    <w:rsid w:val="004C11FF"/>
    <w:rsid w:val="004C14B6"/>
    <w:rsid w:val="004C156C"/>
    <w:rsid w:val="004C1BBF"/>
    <w:rsid w:val="004C1C05"/>
    <w:rsid w:val="004C1FE5"/>
    <w:rsid w:val="004C266D"/>
    <w:rsid w:val="004C2D20"/>
    <w:rsid w:val="004C364B"/>
    <w:rsid w:val="004C4F76"/>
    <w:rsid w:val="004C5244"/>
    <w:rsid w:val="004C608E"/>
    <w:rsid w:val="004C67E3"/>
    <w:rsid w:val="004D00A2"/>
    <w:rsid w:val="004D06DB"/>
    <w:rsid w:val="004D0785"/>
    <w:rsid w:val="004D08E6"/>
    <w:rsid w:val="004D163F"/>
    <w:rsid w:val="004D2BD4"/>
    <w:rsid w:val="004D2D4F"/>
    <w:rsid w:val="004D2E21"/>
    <w:rsid w:val="004D2E3E"/>
    <w:rsid w:val="004D335B"/>
    <w:rsid w:val="004D3D97"/>
    <w:rsid w:val="004D43BD"/>
    <w:rsid w:val="004D5202"/>
    <w:rsid w:val="004D62E2"/>
    <w:rsid w:val="004D6C93"/>
    <w:rsid w:val="004D6F4A"/>
    <w:rsid w:val="004D7C7D"/>
    <w:rsid w:val="004E0A10"/>
    <w:rsid w:val="004E103B"/>
    <w:rsid w:val="004E11EC"/>
    <w:rsid w:val="004E1A1D"/>
    <w:rsid w:val="004E23D7"/>
    <w:rsid w:val="004E3591"/>
    <w:rsid w:val="004E3619"/>
    <w:rsid w:val="004E37F7"/>
    <w:rsid w:val="004E3F1F"/>
    <w:rsid w:val="004E40E2"/>
    <w:rsid w:val="004E4157"/>
    <w:rsid w:val="004E4646"/>
    <w:rsid w:val="004E479C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0C4"/>
    <w:rsid w:val="004E7D49"/>
    <w:rsid w:val="004F15A0"/>
    <w:rsid w:val="004F163B"/>
    <w:rsid w:val="004F1A98"/>
    <w:rsid w:val="004F1F92"/>
    <w:rsid w:val="004F2720"/>
    <w:rsid w:val="004F2842"/>
    <w:rsid w:val="004F3187"/>
    <w:rsid w:val="004F40C9"/>
    <w:rsid w:val="004F427F"/>
    <w:rsid w:val="004F46FF"/>
    <w:rsid w:val="004F4EB9"/>
    <w:rsid w:val="004F5FF0"/>
    <w:rsid w:val="004F640F"/>
    <w:rsid w:val="004F64B3"/>
    <w:rsid w:val="004F699C"/>
    <w:rsid w:val="004F6F5F"/>
    <w:rsid w:val="004F70C3"/>
    <w:rsid w:val="004F73F0"/>
    <w:rsid w:val="005005AE"/>
    <w:rsid w:val="005013EA"/>
    <w:rsid w:val="00501907"/>
    <w:rsid w:val="00501D61"/>
    <w:rsid w:val="0050206E"/>
    <w:rsid w:val="00502208"/>
    <w:rsid w:val="00502426"/>
    <w:rsid w:val="00503BB5"/>
    <w:rsid w:val="005047C4"/>
    <w:rsid w:val="0050485F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42E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4E5"/>
    <w:rsid w:val="00514E9C"/>
    <w:rsid w:val="00514FE4"/>
    <w:rsid w:val="0051538F"/>
    <w:rsid w:val="00515CB1"/>
    <w:rsid w:val="00516813"/>
    <w:rsid w:val="005169AC"/>
    <w:rsid w:val="00516E99"/>
    <w:rsid w:val="00517BA6"/>
    <w:rsid w:val="00517C11"/>
    <w:rsid w:val="00517F8C"/>
    <w:rsid w:val="0052025C"/>
    <w:rsid w:val="00520422"/>
    <w:rsid w:val="005212AB"/>
    <w:rsid w:val="0052162A"/>
    <w:rsid w:val="0052199B"/>
    <w:rsid w:val="00521F01"/>
    <w:rsid w:val="00522339"/>
    <w:rsid w:val="005226CF"/>
    <w:rsid w:val="005232B5"/>
    <w:rsid w:val="00523475"/>
    <w:rsid w:val="00523739"/>
    <w:rsid w:val="00523D75"/>
    <w:rsid w:val="00523E81"/>
    <w:rsid w:val="00523FF1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0462"/>
    <w:rsid w:val="005309BE"/>
    <w:rsid w:val="005317A1"/>
    <w:rsid w:val="00531D76"/>
    <w:rsid w:val="005324C2"/>
    <w:rsid w:val="00532538"/>
    <w:rsid w:val="00532D21"/>
    <w:rsid w:val="005330E9"/>
    <w:rsid w:val="0053335F"/>
    <w:rsid w:val="0053456B"/>
    <w:rsid w:val="0053490D"/>
    <w:rsid w:val="005349DF"/>
    <w:rsid w:val="00535102"/>
    <w:rsid w:val="0053579C"/>
    <w:rsid w:val="00535847"/>
    <w:rsid w:val="00535910"/>
    <w:rsid w:val="00535D50"/>
    <w:rsid w:val="00536157"/>
    <w:rsid w:val="0053652E"/>
    <w:rsid w:val="0053667E"/>
    <w:rsid w:val="005366A0"/>
    <w:rsid w:val="005378B7"/>
    <w:rsid w:val="00537AF5"/>
    <w:rsid w:val="00540347"/>
    <w:rsid w:val="00540EBB"/>
    <w:rsid w:val="00540EE4"/>
    <w:rsid w:val="00540EEE"/>
    <w:rsid w:val="0054141F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31"/>
    <w:rsid w:val="0054575B"/>
    <w:rsid w:val="00545898"/>
    <w:rsid w:val="00545D9A"/>
    <w:rsid w:val="005464EC"/>
    <w:rsid w:val="00546EA7"/>
    <w:rsid w:val="005474CE"/>
    <w:rsid w:val="005500CB"/>
    <w:rsid w:val="00550193"/>
    <w:rsid w:val="005501E9"/>
    <w:rsid w:val="00551539"/>
    <w:rsid w:val="00552DAC"/>
    <w:rsid w:val="00552E3F"/>
    <w:rsid w:val="0055347F"/>
    <w:rsid w:val="00553E02"/>
    <w:rsid w:val="005547D4"/>
    <w:rsid w:val="00554D54"/>
    <w:rsid w:val="00554D5A"/>
    <w:rsid w:val="0055509A"/>
    <w:rsid w:val="005550DF"/>
    <w:rsid w:val="00555978"/>
    <w:rsid w:val="00556729"/>
    <w:rsid w:val="0055780E"/>
    <w:rsid w:val="00557E8E"/>
    <w:rsid w:val="005603E3"/>
    <w:rsid w:val="00560A31"/>
    <w:rsid w:val="00560CC1"/>
    <w:rsid w:val="005614A7"/>
    <w:rsid w:val="005616B4"/>
    <w:rsid w:val="00561886"/>
    <w:rsid w:val="00561AF3"/>
    <w:rsid w:val="00561E0F"/>
    <w:rsid w:val="00561EA0"/>
    <w:rsid w:val="005626D2"/>
    <w:rsid w:val="005628CE"/>
    <w:rsid w:val="00563BF1"/>
    <w:rsid w:val="00564F18"/>
    <w:rsid w:val="00566A4C"/>
    <w:rsid w:val="00566C35"/>
    <w:rsid w:val="00566D23"/>
    <w:rsid w:val="00566F5E"/>
    <w:rsid w:val="00566FFF"/>
    <w:rsid w:val="0057168F"/>
    <w:rsid w:val="005718E2"/>
    <w:rsid w:val="00571CFE"/>
    <w:rsid w:val="00572741"/>
    <w:rsid w:val="00572A89"/>
    <w:rsid w:val="00572C45"/>
    <w:rsid w:val="00573506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A4B"/>
    <w:rsid w:val="00577BAD"/>
    <w:rsid w:val="00577CAC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413"/>
    <w:rsid w:val="0059076A"/>
    <w:rsid w:val="00590E5F"/>
    <w:rsid w:val="00590EDE"/>
    <w:rsid w:val="00591A52"/>
    <w:rsid w:val="00591C30"/>
    <w:rsid w:val="00591CBD"/>
    <w:rsid w:val="00591D42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B00"/>
    <w:rsid w:val="005A2DF6"/>
    <w:rsid w:val="005A367F"/>
    <w:rsid w:val="005A3C03"/>
    <w:rsid w:val="005A3EC1"/>
    <w:rsid w:val="005A431F"/>
    <w:rsid w:val="005A4494"/>
    <w:rsid w:val="005A49AD"/>
    <w:rsid w:val="005A4FD6"/>
    <w:rsid w:val="005A5552"/>
    <w:rsid w:val="005A5909"/>
    <w:rsid w:val="005A5D2C"/>
    <w:rsid w:val="005A61B8"/>
    <w:rsid w:val="005A745D"/>
    <w:rsid w:val="005B017D"/>
    <w:rsid w:val="005B061C"/>
    <w:rsid w:val="005B0850"/>
    <w:rsid w:val="005B0874"/>
    <w:rsid w:val="005B08A7"/>
    <w:rsid w:val="005B0972"/>
    <w:rsid w:val="005B0C73"/>
    <w:rsid w:val="005B1258"/>
    <w:rsid w:val="005B13F0"/>
    <w:rsid w:val="005B2023"/>
    <w:rsid w:val="005B23C5"/>
    <w:rsid w:val="005B2812"/>
    <w:rsid w:val="005B2D48"/>
    <w:rsid w:val="005B3F7D"/>
    <w:rsid w:val="005B50CA"/>
    <w:rsid w:val="005B5D4F"/>
    <w:rsid w:val="005B5F35"/>
    <w:rsid w:val="005B650E"/>
    <w:rsid w:val="005B6858"/>
    <w:rsid w:val="005B6E82"/>
    <w:rsid w:val="005B7168"/>
    <w:rsid w:val="005B719F"/>
    <w:rsid w:val="005B7DD4"/>
    <w:rsid w:val="005C0621"/>
    <w:rsid w:val="005C072D"/>
    <w:rsid w:val="005C111C"/>
    <w:rsid w:val="005C1287"/>
    <w:rsid w:val="005C166E"/>
    <w:rsid w:val="005C195F"/>
    <w:rsid w:val="005C2D30"/>
    <w:rsid w:val="005C31C9"/>
    <w:rsid w:val="005C3FD4"/>
    <w:rsid w:val="005C409A"/>
    <w:rsid w:val="005C4B61"/>
    <w:rsid w:val="005C4BA8"/>
    <w:rsid w:val="005C5D49"/>
    <w:rsid w:val="005C5E98"/>
    <w:rsid w:val="005C6198"/>
    <w:rsid w:val="005C6831"/>
    <w:rsid w:val="005C68EE"/>
    <w:rsid w:val="005C6C23"/>
    <w:rsid w:val="005C6ECB"/>
    <w:rsid w:val="005C7CE3"/>
    <w:rsid w:val="005C7E5A"/>
    <w:rsid w:val="005D0211"/>
    <w:rsid w:val="005D041E"/>
    <w:rsid w:val="005D0664"/>
    <w:rsid w:val="005D0E25"/>
    <w:rsid w:val="005D15FD"/>
    <w:rsid w:val="005D16AC"/>
    <w:rsid w:val="005D1ACB"/>
    <w:rsid w:val="005D1B97"/>
    <w:rsid w:val="005D209F"/>
    <w:rsid w:val="005D2686"/>
    <w:rsid w:val="005D2A31"/>
    <w:rsid w:val="005D2B14"/>
    <w:rsid w:val="005D3501"/>
    <w:rsid w:val="005D36C1"/>
    <w:rsid w:val="005D36DD"/>
    <w:rsid w:val="005D36F3"/>
    <w:rsid w:val="005D3D53"/>
    <w:rsid w:val="005D40F1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6ED6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2CC9"/>
    <w:rsid w:val="005E2D96"/>
    <w:rsid w:val="005E326B"/>
    <w:rsid w:val="005E3525"/>
    <w:rsid w:val="005E373B"/>
    <w:rsid w:val="005E37DA"/>
    <w:rsid w:val="005E3978"/>
    <w:rsid w:val="005E509B"/>
    <w:rsid w:val="005E5639"/>
    <w:rsid w:val="005E5C67"/>
    <w:rsid w:val="005E619D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1F9F"/>
    <w:rsid w:val="005F24BE"/>
    <w:rsid w:val="005F3178"/>
    <w:rsid w:val="005F3946"/>
    <w:rsid w:val="005F486B"/>
    <w:rsid w:val="005F591D"/>
    <w:rsid w:val="005F6469"/>
    <w:rsid w:val="005F674F"/>
    <w:rsid w:val="005F69A1"/>
    <w:rsid w:val="005F720F"/>
    <w:rsid w:val="005F7B1A"/>
    <w:rsid w:val="005F7EC0"/>
    <w:rsid w:val="00600499"/>
    <w:rsid w:val="006006D2"/>
    <w:rsid w:val="00600A7F"/>
    <w:rsid w:val="00600C96"/>
    <w:rsid w:val="00602181"/>
    <w:rsid w:val="006022A9"/>
    <w:rsid w:val="00602B45"/>
    <w:rsid w:val="00602BA5"/>
    <w:rsid w:val="00602DF5"/>
    <w:rsid w:val="006030A4"/>
    <w:rsid w:val="00603181"/>
    <w:rsid w:val="006034D9"/>
    <w:rsid w:val="00603BE7"/>
    <w:rsid w:val="006049E4"/>
    <w:rsid w:val="0060542D"/>
    <w:rsid w:val="00605D63"/>
    <w:rsid w:val="00606020"/>
    <w:rsid w:val="00606975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2AE6"/>
    <w:rsid w:val="00613225"/>
    <w:rsid w:val="00613D2C"/>
    <w:rsid w:val="00613EF7"/>
    <w:rsid w:val="006148F0"/>
    <w:rsid w:val="006149E5"/>
    <w:rsid w:val="00614F48"/>
    <w:rsid w:val="006159F5"/>
    <w:rsid w:val="00615D9E"/>
    <w:rsid w:val="00615E62"/>
    <w:rsid w:val="006163A2"/>
    <w:rsid w:val="00616596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58A3"/>
    <w:rsid w:val="00626439"/>
    <w:rsid w:val="00627280"/>
    <w:rsid w:val="00627954"/>
    <w:rsid w:val="00627A07"/>
    <w:rsid w:val="00627BA6"/>
    <w:rsid w:val="00627ECB"/>
    <w:rsid w:val="00630221"/>
    <w:rsid w:val="006303D8"/>
    <w:rsid w:val="006304A9"/>
    <w:rsid w:val="00630587"/>
    <w:rsid w:val="00630B0B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5A61"/>
    <w:rsid w:val="006361E2"/>
    <w:rsid w:val="00636357"/>
    <w:rsid w:val="00636B3D"/>
    <w:rsid w:val="00636BA0"/>
    <w:rsid w:val="00636F33"/>
    <w:rsid w:val="00637303"/>
    <w:rsid w:val="0063782A"/>
    <w:rsid w:val="00640936"/>
    <w:rsid w:val="00640DC0"/>
    <w:rsid w:val="00641109"/>
    <w:rsid w:val="00641859"/>
    <w:rsid w:val="006418D9"/>
    <w:rsid w:val="006418DF"/>
    <w:rsid w:val="0064199A"/>
    <w:rsid w:val="00643296"/>
    <w:rsid w:val="00643D76"/>
    <w:rsid w:val="00644739"/>
    <w:rsid w:val="00644EA8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1585"/>
    <w:rsid w:val="0065308D"/>
    <w:rsid w:val="00653454"/>
    <w:rsid w:val="00653864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6B67"/>
    <w:rsid w:val="00657158"/>
    <w:rsid w:val="0065718C"/>
    <w:rsid w:val="00657BE2"/>
    <w:rsid w:val="00660618"/>
    <w:rsid w:val="00660928"/>
    <w:rsid w:val="00660D5A"/>
    <w:rsid w:val="00660F98"/>
    <w:rsid w:val="006619BD"/>
    <w:rsid w:val="00662342"/>
    <w:rsid w:val="00662D12"/>
    <w:rsid w:val="00662DC1"/>
    <w:rsid w:val="0066329D"/>
    <w:rsid w:val="006637AA"/>
    <w:rsid w:val="00663911"/>
    <w:rsid w:val="00663F22"/>
    <w:rsid w:val="006645DB"/>
    <w:rsid w:val="00664BDD"/>
    <w:rsid w:val="00664E11"/>
    <w:rsid w:val="00664FA0"/>
    <w:rsid w:val="0066582A"/>
    <w:rsid w:val="00665D90"/>
    <w:rsid w:val="0066674A"/>
    <w:rsid w:val="00667466"/>
    <w:rsid w:val="0066769C"/>
    <w:rsid w:val="0066776D"/>
    <w:rsid w:val="00667B4D"/>
    <w:rsid w:val="00667B5A"/>
    <w:rsid w:val="00670100"/>
    <w:rsid w:val="006709BE"/>
    <w:rsid w:val="00670FEF"/>
    <w:rsid w:val="0067152D"/>
    <w:rsid w:val="00671842"/>
    <w:rsid w:val="00671D5C"/>
    <w:rsid w:val="006722E6"/>
    <w:rsid w:val="00672791"/>
    <w:rsid w:val="00672A4A"/>
    <w:rsid w:val="0067339C"/>
    <w:rsid w:val="00673AE4"/>
    <w:rsid w:val="006745B1"/>
    <w:rsid w:val="00674A86"/>
    <w:rsid w:val="006751FD"/>
    <w:rsid w:val="0067547D"/>
    <w:rsid w:val="0067652E"/>
    <w:rsid w:val="0067654E"/>
    <w:rsid w:val="0067722A"/>
    <w:rsid w:val="0067745F"/>
    <w:rsid w:val="006779B2"/>
    <w:rsid w:val="00677EDC"/>
    <w:rsid w:val="00680767"/>
    <w:rsid w:val="00680870"/>
    <w:rsid w:val="006808C4"/>
    <w:rsid w:val="00680DE8"/>
    <w:rsid w:val="00681173"/>
    <w:rsid w:val="00681238"/>
    <w:rsid w:val="00681BE8"/>
    <w:rsid w:val="00682DDF"/>
    <w:rsid w:val="0068359B"/>
    <w:rsid w:val="006835BC"/>
    <w:rsid w:val="00683670"/>
    <w:rsid w:val="00683BCD"/>
    <w:rsid w:val="00683E47"/>
    <w:rsid w:val="00684222"/>
    <w:rsid w:val="0068453F"/>
    <w:rsid w:val="00684EA0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251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64A"/>
    <w:rsid w:val="00694B03"/>
    <w:rsid w:val="00695110"/>
    <w:rsid w:val="0069537B"/>
    <w:rsid w:val="00695480"/>
    <w:rsid w:val="006959A2"/>
    <w:rsid w:val="0069694A"/>
    <w:rsid w:val="006972DC"/>
    <w:rsid w:val="006973A2"/>
    <w:rsid w:val="006A0363"/>
    <w:rsid w:val="006A0654"/>
    <w:rsid w:val="006A06AC"/>
    <w:rsid w:val="006A0CFE"/>
    <w:rsid w:val="006A11A0"/>
    <w:rsid w:val="006A1E46"/>
    <w:rsid w:val="006A1EE4"/>
    <w:rsid w:val="006A33EA"/>
    <w:rsid w:val="006A34EA"/>
    <w:rsid w:val="006A39FF"/>
    <w:rsid w:val="006A44DA"/>
    <w:rsid w:val="006A4C41"/>
    <w:rsid w:val="006A5121"/>
    <w:rsid w:val="006A5C9A"/>
    <w:rsid w:val="006A64C8"/>
    <w:rsid w:val="006A699F"/>
    <w:rsid w:val="006A7030"/>
    <w:rsid w:val="006A7D64"/>
    <w:rsid w:val="006B005C"/>
    <w:rsid w:val="006B09E9"/>
    <w:rsid w:val="006B0E03"/>
    <w:rsid w:val="006B0EEC"/>
    <w:rsid w:val="006B10A4"/>
    <w:rsid w:val="006B11FC"/>
    <w:rsid w:val="006B1551"/>
    <w:rsid w:val="006B1E0E"/>
    <w:rsid w:val="006B2692"/>
    <w:rsid w:val="006B37F5"/>
    <w:rsid w:val="006B3830"/>
    <w:rsid w:val="006B42A1"/>
    <w:rsid w:val="006B438B"/>
    <w:rsid w:val="006B51AD"/>
    <w:rsid w:val="006B5545"/>
    <w:rsid w:val="006B59CD"/>
    <w:rsid w:val="006B635F"/>
    <w:rsid w:val="006B6641"/>
    <w:rsid w:val="006B667F"/>
    <w:rsid w:val="006B708B"/>
    <w:rsid w:val="006B77A7"/>
    <w:rsid w:val="006B7848"/>
    <w:rsid w:val="006C07FA"/>
    <w:rsid w:val="006C1105"/>
    <w:rsid w:val="006C1218"/>
    <w:rsid w:val="006C1A4E"/>
    <w:rsid w:val="006C1EBF"/>
    <w:rsid w:val="006C21E7"/>
    <w:rsid w:val="006C2327"/>
    <w:rsid w:val="006C2773"/>
    <w:rsid w:val="006C2973"/>
    <w:rsid w:val="006C2B9D"/>
    <w:rsid w:val="006C2CB8"/>
    <w:rsid w:val="006C3699"/>
    <w:rsid w:val="006C37E5"/>
    <w:rsid w:val="006C50C0"/>
    <w:rsid w:val="006C50C8"/>
    <w:rsid w:val="006C5B42"/>
    <w:rsid w:val="006C5E44"/>
    <w:rsid w:val="006C609D"/>
    <w:rsid w:val="006C6300"/>
    <w:rsid w:val="006C64B1"/>
    <w:rsid w:val="006C65FE"/>
    <w:rsid w:val="006D0E05"/>
    <w:rsid w:val="006D0EDD"/>
    <w:rsid w:val="006D0F07"/>
    <w:rsid w:val="006D239A"/>
    <w:rsid w:val="006D2BD6"/>
    <w:rsid w:val="006D2C16"/>
    <w:rsid w:val="006D3016"/>
    <w:rsid w:val="006D3103"/>
    <w:rsid w:val="006D38B3"/>
    <w:rsid w:val="006D3C05"/>
    <w:rsid w:val="006D402D"/>
    <w:rsid w:val="006D421D"/>
    <w:rsid w:val="006D4830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0F26"/>
    <w:rsid w:val="006E1553"/>
    <w:rsid w:val="006E3D45"/>
    <w:rsid w:val="006E440D"/>
    <w:rsid w:val="006E4CB2"/>
    <w:rsid w:val="006E4CDB"/>
    <w:rsid w:val="006E5496"/>
    <w:rsid w:val="006E5655"/>
    <w:rsid w:val="006E5886"/>
    <w:rsid w:val="006E67D0"/>
    <w:rsid w:val="006E6DE4"/>
    <w:rsid w:val="006E7059"/>
    <w:rsid w:val="006E7987"/>
    <w:rsid w:val="006E7B6D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C15"/>
    <w:rsid w:val="006F57F3"/>
    <w:rsid w:val="006F58A3"/>
    <w:rsid w:val="006F6F1A"/>
    <w:rsid w:val="006F7610"/>
    <w:rsid w:val="006F77A4"/>
    <w:rsid w:val="00700AEE"/>
    <w:rsid w:val="00701984"/>
    <w:rsid w:val="0070267C"/>
    <w:rsid w:val="00702D3C"/>
    <w:rsid w:val="00702DE1"/>
    <w:rsid w:val="0070363B"/>
    <w:rsid w:val="007043CB"/>
    <w:rsid w:val="00704A76"/>
    <w:rsid w:val="00704B54"/>
    <w:rsid w:val="00704DF1"/>
    <w:rsid w:val="007056CB"/>
    <w:rsid w:val="0070571D"/>
    <w:rsid w:val="0070670E"/>
    <w:rsid w:val="0070685C"/>
    <w:rsid w:val="00706D03"/>
    <w:rsid w:val="00706FF6"/>
    <w:rsid w:val="00707611"/>
    <w:rsid w:val="007078AD"/>
    <w:rsid w:val="00707B61"/>
    <w:rsid w:val="00710245"/>
    <w:rsid w:val="00710FDC"/>
    <w:rsid w:val="007117EF"/>
    <w:rsid w:val="00711CE7"/>
    <w:rsid w:val="00711F0F"/>
    <w:rsid w:val="00712C41"/>
    <w:rsid w:val="007132EE"/>
    <w:rsid w:val="0071343E"/>
    <w:rsid w:val="00713D17"/>
    <w:rsid w:val="00714424"/>
    <w:rsid w:val="00714611"/>
    <w:rsid w:val="0071461B"/>
    <w:rsid w:val="00715239"/>
    <w:rsid w:val="00715E34"/>
    <w:rsid w:val="007170BE"/>
    <w:rsid w:val="00717D74"/>
    <w:rsid w:val="00717DCA"/>
    <w:rsid w:val="007207A0"/>
    <w:rsid w:val="00721D90"/>
    <w:rsid w:val="00722334"/>
    <w:rsid w:val="0072243F"/>
    <w:rsid w:val="00722641"/>
    <w:rsid w:val="00722D95"/>
    <w:rsid w:val="00723740"/>
    <w:rsid w:val="00723CB8"/>
    <w:rsid w:val="00724B50"/>
    <w:rsid w:val="00724DE9"/>
    <w:rsid w:val="007252A5"/>
    <w:rsid w:val="007258DB"/>
    <w:rsid w:val="0072632C"/>
    <w:rsid w:val="00726603"/>
    <w:rsid w:val="00726708"/>
    <w:rsid w:val="0072732F"/>
    <w:rsid w:val="007276F2"/>
    <w:rsid w:val="0073055C"/>
    <w:rsid w:val="00730EE4"/>
    <w:rsid w:val="00731221"/>
    <w:rsid w:val="00731B6B"/>
    <w:rsid w:val="007329C1"/>
    <w:rsid w:val="00732EF0"/>
    <w:rsid w:val="00733627"/>
    <w:rsid w:val="00733E51"/>
    <w:rsid w:val="00733FF1"/>
    <w:rsid w:val="007341B1"/>
    <w:rsid w:val="00734472"/>
    <w:rsid w:val="007346A1"/>
    <w:rsid w:val="00734E92"/>
    <w:rsid w:val="00734EC3"/>
    <w:rsid w:val="0073511E"/>
    <w:rsid w:val="0073562D"/>
    <w:rsid w:val="0073582A"/>
    <w:rsid w:val="00735A97"/>
    <w:rsid w:val="007360A8"/>
    <w:rsid w:val="007366EA"/>
    <w:rsid w:val="00736722"/>
    <w:rsid w:val="00736CFD"/>
    <w:rsid w:val="00737AA7"/>
    <w:rsid w:val="00737B40"/>
    <w:rsid w:val="00740092"/>
    <w:rsid w:val="007400AD"/>
    <w:rsid w:val="00740ED4"/>
    <w:rsid w:val="0074123E"/>
    <w:rsid w:val="007421BB"/>
    <w:rsid w:val="007427ED"/>
    <w:rsid w:val="00742B35"/>
    <w:rsid w:val="00742EED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1C02"/>
    <w:rsid w:val="00752833"/>
    <w:rsid w:val="00752F1B"/>
    <w:rsid w:val="00752F6F"/>
    <w:rsid w:val="0075303A"/>
    <w:rsid w:val="0075329F"/>
    <w:rsid w:val="00753A64"/>
    <w:rsid w:val="00754E67"/>
    <w:rsid w:val="00755317"/>
    <w:rsid w:val="00755373"/>
    <w:rsid w:val="007557B3"/>
    <w:rsid w:val="00755BAD"/>
    <w:rsid w:val="00756319"/>
    <w:rsid w:val="007563DE"/>
    <w:rsid w:val="007571B4"/>
    <w:rsid w:val="00757353"/>
    <w:rsid w:val="00757CF3"/>
    <w:rsid w:val="00760651"/>
    <w:rsid w:val="00760FFD"/>
    <w:rsid w:val="00761129"/>
    <w:rsid w:val="00761175"/>
    <w:rsid w:val="00761A4F"/>
    <w:rsid w:val="00761C3F"/>
    <w:rsid w:val="007620E7"/>
    <w:rsid w:val="00762126"/>
    <w:rsid w:val="007623E0"/>
    <w:rsid w:val="00762A6C"/>
    <w:rsid w:val="00763197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1E05"/>
    <w:rsid w:val="007727FD"/>
    <w:rsid w:val="00772BF3"/>
    <w:rsid w:val="00772CA6"/>
    <w:rsid w:val="00773DBD"/>
    <w:rsid w:val="00773E00"/>
    <w:rsid w:val="007749FB"/>
    <w:rsid w:val="00775460"/>
    <w:rsid w:val="007756A8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1943"/>
    <w:rsid w:val="007823B1"/>
    <w:rsid w:val="00782624"/>
    <w:rsid w:val="0078316D"/>
    <w:rsid w:val="00783198"/>
    <w:rsid w:val="00783A26"/>
    <w:rsid w:val="00783ADF"/>
    <w:rsid w:val="00783E5B"/>
    <w:rsid w:val="00784285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61B"/>
    <w:rsid w:val="007878D2"/>
    <w:rsid w:val="0078797E"/>
    <w:rsid w:val="00790B4D"/>
    <w:rsid w:val="007915B7"/>
    <w:rsid w:val="007929CC"/>
    <w:rsid w:val="00792C06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1B86"/>
    <w:rsid w:val="007A28B6"/>
    <w:rsid w:val="007A3560"/>
    <w:rsid w:val="007A356D"/>
    <w:rsid w:val="007A3617"/>
    <w:rsid w:val="007A4212"/>
    <w:rsid w:val="007A4726"/>
    <w:rsid w:val="007A585E"/>
    <w:rsid w:val="007A6616"/>
    <w:rsid w:val="007A69E4"/>
    <w:rsid w:val="007A6FA3"/>
    <w:rsid w:val="007A7466"/>
    <w:rsid w:val="007A74E6"/>
    <w:rsid w:val="007A784E"/>
    <w:rsid w:val="007B1A59"/>
    <w:rsid w:val="007B1F3E"/>
    <w:rsid w:val="007B3856"/>
    <w:rsid w:val="007B4CA7"/>
    <w:rsid w:val="007B4E5F"/>
    <w:rsid w:val="007B510E"/>
    <w:rsid w:val="007B588A"/>
    <w:rsid w:val="007B5E20"/>
    <w:rsid w:val="007B6705"/>
    <w:rsid w:val="007B6918"/>
    <w:rsid w:val="007B6972"/>
    <w:rsid w:val="007B722C"/>
    <w:rsid w:val="007B7B7C"/>
    <w:rsid w:val="007B7DCD"/>
    <w:rsid w:val="007B7F37"/>
    <w:rsid w:val="007C022E"/>
    <w:rsid w:val="007C1B65"/>
    <w:rsid w:val="007C2007"/>
    <w:rsid w:val="007C3BA5"/>
    <w:rsid w:val="007C3CA1"/>
    <w:rsid w:val="007C5663"/>
    <w:rsid w:val="007C667D"/>
    <w:rsid w:val="007C676B"/>
    <w:rsid w:val="007C6F5B"/>
    <w:rsid w:val="007D0699"/>
    <w:rsid w:val="007D0B66"/>
    <w:rsid w:val="007D0D4A"/>
    <w:rsid w:val="007D1704"/>
    <w:rsid w:val="007D2451"/>
    <w:rsid w:val="007D29FE"/>
    <w:rsid w:val="007D356D"/>
    <w:rsid w:val="007D40EE"/>
    <w:rsid w:val="007D41E0"/>
    <w:rsid w:val="007D4DE6"/>
    <w:rsid w:val="007D4F28"/>
    <w:rsid w:val="007D4F3E"/>
    <w:rsid w:val="007D5083"/>
    <w:rsid w:val="007D51DA"/>
    <w:rsid w:val="007D58B0"/>
    <w:rsid w:val="007D5991"/>
    <w:rsid w:val="007D59AB"/>
    <w:rsid w:val="007D6237"/>
    <w:rsid w:val="007D64C4"/>
    <w:rsid w:val="007D6CB2"/>
    <w:rsid w:val="007D71F7"/>
    <w:rsid w:val="007D7FE6"/>
    <w:rsid w:val="007E0D67"/>
    <w:rsid w:val="007E0DB9"/>
    <w:rsid w:val="007E15BF"/>
    <w:rsid w:val="007E1D49"/>
    <w:rsid w:val="007E24D1"/>
    <w:rsid w:val="007E267D"/>
    <w:rsid w:val="007E26CF"/>
    <w:rsid w:val="007E2738"/>
    <w:rsid w:val="007E2FB5"/>
    <w:rsid w:val="007E3B65"/>
    <w:rsid w:val="007E3BA6"/>
    <w:rsid w:val="007E41F0"/>
    <w:rsid w:val="007E45DF"/>
    <w:rsid w:val="007E529C"/>
    <w:rsid w:val="007E5800"/>
    <w:rsid w:val="007E589C"/>
    <w:rsid w:val="007E5D53"/>
    <w:rsid w:val="007E60CB"/>
    <w:rsid w:val="007E6928"/>
    <w:rsid w:val="007E6C65"/>
    <w:rsid w:val="007E72D2"/>
    <w:rsid w:val="007E7DD9"/>
    <w:rsid w:val="007F05F0"/>
    <w:rsid w:val="007F0C31"/>
    <w:rsid w:val="007F1DC7"/>
    <w:rsid w:val="007F1E3B"/>
    <w:rsid w:val="007F27B4"/>
    <w:rsid w:val="007F2966"/>
    <w:rsid w:val="007F2CF7"/>
    <w:rsid w:val="007F3ABF"/>
    <w:rsid w:val="007F3B12"/>
    <w:rsid w:val="007F408D"/>
    <w:rsid w:val="007F43BA"/>
    <w:rsid w:val="007F4820"/>
    <w:rsid w:val="007F537B"/>
    <w:rsid w:val="007F5C80"/>
    <w:rsid w:val="007F5D15"/>
    <w:rsid w:val="007F61AF"/>
    <w:rsid w:val="007F61F9"/>
    <w:rsid w:val="007F6D55"/>
    <w:rsid w:val="007F7237"/>
    <w:rsid w:val="007F73C1"/>
    <w:rsid w:val="007F74A3"/>
    <w:rsid w:val="008000A1"/>
    <w:rsid w:val="00800910"/>
    <w:rsid w:val="00800F98"/>
    <w:rsid w:val="008013A3"/>
    <w:rsid w:val="00801517"/>
    <w:rsid w:val="008018EB"/>
    <w:rsid w:val="00801D79"/>
    <w:rsid w:val="0080208A"/>
    <w:rsid w:val="008028A3"/>
    <w:rsid w:val="008028E6"/>
    <w:rsid w:val="00802D04"/>
    <w:rsid w:val="00803066"/>
    <w:rsid w:val="00803148"/>
    <w:rsid w:val="0080314A"/>
    <w:rsid w:val="0080412A"/>
    <w:rsid w:val="00804DF6"/>
    <w:rsid w:val="00805448"/>
    <w:rsid w:val="008054DD"/>
    <w:rsid w:val="0080582F"/>
    <w:rsid w:val="008066F5"/>
    <w:rsid w:val="00806736"/>
    <w:rsid w:val="00806B57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455"/>
    <w:rsid w:val="00821808"/>
    <w:rsid w:val="008222C4"/>
    <w:rsid w:val="00822E8F"/>
    <w:rsid w:val="00823465"/>
    <w:rsid w:val="008247EA"/>
    <w:rsid w:val="00825DC7"/>
    <w:rsid w:val="008275C5"/>
    <w:rsid w:val="00827738"/>
    <w:rsid w:val="00827E27"/>
    <w:rsid w:val="00830405"/>
    <w:rsid w:val="008307E1"/>
    <w:rsid w:val="0083152C"/>
    <w:rsid w:val="00831798"/>
    <w:rsid w:val="00832074"/>
    <w:rsid w:val="00832556"/>
    <w:rsid w:val="00832C84"/>
    <w:rsid w:val="00832CAF"/>
    <w:rsid w:val="00832EE4"/>
    <w:rsid w:val="00833CF6"/>
    <w:rsid w:val="00834070"/>
    <w:rsid w:val="0083424C"/>
    <w:rsid w:val="00835197"/>
    <w:rsid w:val="00835666"/>
    <w:rsid w:val="008358A3"/>
    <w:rsid w:val="00835AD5"/>
    <w:rsid w:val="00835B53"/>
    <w:rsid w:val="00835B9C"/>
    <w:rsid w:val="00835BC1"/>
    <w:rsid w:val="0083671F"/>
    <w:rsid w:val="0083763C"/>
    <w:rsid w:val="00840780"/>
    <w:rsid w:val="008408FD"/>
    <w:rsid w:val="0084241E"/>
    <w:rsid w:val="00842EFF"/>
    <w:rsid w:val="00842F96"/>
    <w:rsid w:val="0084346D"/>
    <w:rsid w:val="008437A9"/>
    <w:rsid w:val="00843B73"/>
    <w:rsid w:val="00843C71"/>
    <w:rsid w:val="00844223"/>
    <w:rsid w:val="008443F5"/>
    <w:rsid w:val="00844F99"/>
    <w:rsid w:val="00845192"/>
    <w:rsid w:val="008451E3"/>
    <w:rsid w:val="00845237"/>
    <w:rsid w:val="00845C7A"/>
    <w:rsid w:val="0084699E"/>
    <w:rsid w:val="008478D6"/>
    <w:rsid w:val="00847E2B"/>
    <w:rsid w:val="00850173"/>
    <w:rsid w:val="008501DB"/>
    <w:rsid w:val="008501EA"/>
    <w:rsid w:val="00850410"/>
    <w:rsid w:val="0085053C"/>
    <w:rsid w:val="00850A8A"/>
    <w:rsid w:val="00851427"/>
    <w:rsid w:val="00853958"/>
    <w:rsid w:val="008546DF"/>
    <w:rsid w:val="008549A9"/>
    <w:rsid w:val="00854FF5"/>
    <w:rsid w:val="008551A2"/>
    <w:rsid w:val="008552FB"/>
    <w:rsid w:val="00855674"/>
    <w:rsid w:val="00857476"/>
    <w:rsid w:val="00857B0C"/>
    <w:rsid w:val="0086066F"/>
    <w:rsid w:val="008608B6"/>
    <w:rsid w:val="00861305"/>
    <w:rsid w:val="00861F82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5A"/>
    <w:rsid w:val="008672A5"/>
    <w:rsid w:val="008672BD"/>
    <w:rsid w:val="008703D6"/>
    <w:rsid w:val="00870639"/>
    <w:rsid w:val="00870A60"/>
    <w:rsid w:val="00872AFC"/>
    <w:rsid w:val="00873EBC"/>
    <w:rsid w:val="00874369"/>
    <w:rsid w:val="008745E9"/>
    <w:rsid w:val="008747EF"/>
    <w:rsid w:val="00874E90"/>
    <w:rsid w:val="008750BE"/>
    <w:rsid w:val="0087578E"/>
    <w:rsid w:val="00875889"/>
    <w:rsid w:val="00875E58"/>
    <w:rsid w:val="00875F0A"/>
    <w:rsid w:val="0087650A"/>
    <w:rsid w:val="008768E6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C44"/>
    <w:rsid w:val="00883D72"/>
    <w:rsid w:val="0088425F"/>
    <w:rsid w:val="00884607"/>
    <w:rsid w:val="00884A3C"/>
    <w:rsid w:val="00884E8D"/>
    <w:rsid w:val="00886527"/>
    <w:rsid w:val="0088658A"/>
    <w:rsid w:val="00886872"/>
    <w:rsid w:val="008868A4"/>
    <w:rsid w:val="00886C08"/>
    <w:rsid w:val="00887348"/>
    <w:rsid w:val="00890760"/>
    <w:rsid w:val="00891B18"/>
    <w:rsid w:val="008937BE"/>
    <w:rsid w:val="00893A1B"/>
    <w:rsid w:val="00893AF1"/>
    <w:rsid w:val="00893D65"/>
    <w:rsid w:val="00895420"/>
    <w:rsid w:val="008963ED"/>
    <w:rsid w:val="00896807"/>
    <w:rsid w:val="00896E7F"/>
    <w:rsid w:val="008975D1"/>
    <w:rsid w:val="008978FB"/>
    <w:rsid w:val="00897B17"/>
    <w:rsid w:val="00897FFB"/>
    <w:rsid w:val="008A001F"/>
    <w:rsid w:val="008A0665"/>
    <w:rsid w:val="008A0E7D"/>
    <w:rsid w:val="008A11AB"/>
    <w:rsid w:val="008A27BC"/>
    <w:rsid w:val="008A4404"/>
    <w:rsid w:val="008A4583"/>
    <w:rsid w:val="008A593D"/>
    <w:rsid w:val="008A5B3D"/>
    <w:rsid w:val="008A5EB7"/>
    <w:rsid w:val="008A648B"/>
    <w:rsid w:val="008A68C6"/>
    <w:rsid w:val="008A71A9"/>
    <w:rsid w:val="008A7578"/>
    <w:rsid w:val="008B02F2"/>
    <w:rsid w:val="008B16ED"/>
    <w:rsid w:val="008B32EE"/>
    <w:rsid w:val="008B55CB"/>
    <w:rsid w:val="008B5739"/>
    <w:rsid w:val="008C0856"/>
    <w:rsid w:val="008C09D0"/>
    <w:rsid w:val="008C0ACA"/>
    <w:rsid w:val="008C1988"/>
    <w:rsid w:val="008C2385"/>
    <w:rsid w:val="008C3C62"/>
    <w:rsid w:val="008C3D7E"/>
    <w:rsid w:val="008C4188"/>
    <w:rsid w:val="008C5493"/>
    <w:rsid w:val="008C56F6"/>
    <w:rsid w:val="008C5A8B"/>
    <w:rsid w:val="008C5B2B"/>
    <w:rsid w:val="008C6B92"/>
    <w:rsid w:val="008C6D83"/>
    <w:rsid w:val="008C6E8F"/>
    <w:rsid w:val="008C721F"/>
    <w:rsid w:val="008C7774"/>
    <w:rsid w:val="008D120F"/>
    <w:rsid w:val="008D14A6"/>
    <w:rsid w:val="008D216D"/>
    <w:rsid w:val="008D2205"/>
    <w:rsid w:val="008D2A6A"/>
    <w:rsid w:val="008D2F3B"/>
    <w:rsid w:val="008D3AAC"/>
    <w:rsid w:val="008D3B7C"/>
    <w:rsid w:val="008D3BB1"/>
    <w:rsid w:val="008D4252"/>
    <w:rsid w:val="008D50FD"/>
    <w:rsid w:val="008D557F"/>
    <w:rsid w:val="008D5BD4"/>
    <w:rsid w:val="008D636D"/>
    <w:rsid w:val="008D7898"/>
    <w:rsid w:val="008E11A0"/>
    <w:rsid w:val="008E1B59"/>
    <w:rsid w:val="008E1D38"/>
    <w:rsid w:val="008E1E6B"/>
    <w:rsid w:val="008E3731"/>
    <w:rsid w:val="008E3795"/>
    <w:rsid w:val="008E38C2"/>
    <w:rsid w:val="008E4231"/>
    <w:rsid w:val="008E57DF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2D2A"/>
    <w:rsid w:val="008F3227"/>
    <w:rsid w:val="008F3A5E"/>
    <w:rsid w:val="008F3CE7"/>
    <w:rsid w:val="008F425E"/>
    <w:rsid w:val="008F4886"/>
    <w:rsid w:val="008F59BD"/>
    <w:rsid w:val="008F5B54"/>
    <w:rsid w:val="008F6135"/>
    <w:rsid w:val="008F6168"/>
    <w:rsid w:val="008F663C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3CA"/>
    <w:rsid w:val="00903567"/>
    <w:rsid w:val="00903792"/>
    <w:rsid w:val="009038BF"/>
    <w:rsid w:val="009043A8"/>
    <w:rsid w:val="009048F1"/>
    <w:rsid w:val="00904BCB"/>
    <w:rsid w:val="0090549F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5CA"/>
    <w:rsid w:val="00911E69"/>
    <w:rsid w:val="00911EE4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4155"/>
    <w:rsid w:val="00925814"/>
    <w:rsid w:val="00925968"/>
    <w:rsid w:val="00925B43"/>
    <w:rsid w:val="00925BBB"/>
    <w:rsid w:val="00925BC0"/>
    <w:rsid w:val="009263EF"/>
    <w:rsid w:val="009264EB"/>
    <w:rsid w:val="00926B9B"/>
    <w:rsid w:val="009301CE"/>
    <w:rsid w:val="00930703"/>
    <w:rsid w:val="00930C02"/>
    <w:rsid w:val="00930C5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FDA"/>
    <w:rsid w:val="009340D0"/>
    <w:rsid w:val="0093430A"/>
    <w:rsid w:val="009351C7"/>
    <w:rsid w:val="00935F68"/>
    <w:rsid w:val="0093685A"/>
    <w:rsid w:val="00936C37"/>
    <w:rsid w:val="00937060"/>
    <w:rsid w:val="00937531"/>
    <w:rsid w:val="00937998"/>
    <w:rsid w:val="009401FD"/>
    <w:rsid w:val="009409D3"/>
    <w:rsid w:val="00940DBA"/>
    <w:rsid w:val="00941314"/>
    <w:rsid w:val="0094152C"/>
    <w:rsid w:val="009418E3"/>
    <w:rsid w:val="00942D9D"/>
    <w:rsid w:val="009440C8"/>
    <w:rsid w:val="00944511"/>
    <w:rsid w:val="0094473B"/>
    <w:rsid w:val="009457A9"/>
    <w:rsid w:val="00945B09"/>
    <w:rsid w:val="00945D08"/>
    <w:rsid w:val="00945EC6"/>
    <w:rsid w:val="00947333"/>
    <w:rsid w:val="009506C7"/>
    <w:rsid w:val="009509C5"/>
    <w:rsid w:val="00950AE9"/>
    <w:rsid w:val="00950FB1"/>
    <w:rsid w:val="00951EBF"/>
    <w:rsid w:val="009526A7"/>
    <w:rsid w:val="009527AB"/>
    <w:rsid w:val="00952BAE"/>
    <w:rsid w:val="00952D5C"/>
    <w:rsid w:val="009541C2"/>
    <w:rsid w:val="009541D9"/>
    <w:rsid w:val="00954247"/>
    <w:rsid w:val="00954D99"/>
    <w:rsid w:val="0095504D"/>
    <w:rsid w:val="009558A2"/>
    <w:rsid w:val="0095598A"/>
    <w:rsid w:val="00955F5E"/>
    <w:rsid w:val="009563AA"/>
    <w:rsid w:val="00956F3C"/>
    <w:rsid w:val="00957083"/>
    <w:rsid w:val="0095765D"/>
    <w:rsid w:val="00960589"/>
    <w:rsid w:val="00960840"/>
    <w:rsid w:val="00960A6D"/>
    <w:rsid w:val="00961677"/>
    <w:rsid w:val="00961C5F"/>
    <w:rsid w:val="00961CDD"/>
    <w:rsid w:val="00961D95"/>
    <w:rsid w:val="00961EB8"/>
    <w:rsid w:val="00962264"/>
    <w:rsid w:val="00962C00"/>
    <w:rsid w:val="00962D74"/>
    <w:rsid w:val="00962FF1"/>
    <w:rsid w:val="0096334D"/>
    <w:rsid w:val="0096349F"/>
    <w:rsid w:val="009644DE"/>
    <w:rsid w:val="009645FD"/>
    <w:rsid w:val="00964792"/>
    <w:rsid w:val="00964C1E"/>
    <w:rsid w:val="00965290"/>
    <w:rsid w:val="009656DC"/>
    <w:rsid w:val="009657F0"/>
    <w:rsid w:val="00965969"/>
    <w:rsid w:val="00966319"/>
    <w:rsid w:val="009665BB"/>
    <w:rsid w:val="00966A7C"/>
    <w:rsid w:val="00966C3F"/>
    <w:rsid w:val="00966D56"/>
    <w:rsid w:val="00967096"/>
    <w:rsid w:val="0096722D"/>
    <w:rsid w:val="00967941"/>
    <w:rsid w:val="00970035"/>
    <w:rsid w:val="00970054"/>
    <w:rsid w:val="00970724"/>
    <w:rsid w:val="0097087D"/>
    <w:rsid w:val="00970E16"/>
    <w:rsid w:val="009713B5"/>
    <w:rsid w:val="009713F0"/>
    <w:rsid w:val="00971431"/>
    <w:rsid w:val="00971702"/>
    <w:rsid w:val="00971B8A"/>
    <w:rsid w:val="00971F6E"/>
    <w:rsid w:val="00971FF9"/>
    <w:rsid w:val="00972866"/>
    <w:rsid w:val="00972E4B"/>
    <w:rsid w:val="00973B0F"/>
    <w:rsid w:val="00973B65"/>
    <w:rsid w:val="00973C7C"/>
    <w:rsid w:val="00975136"/>
    <w:rsid w:val="0097580F"/>
    <w:rsid w:val="009759C7"/>
    <w:rsid w:val="0097617D"/>
    <w:rsid w:val="00976319"/>
    <w:rsid w:val="00976397"/>
    <w:rsid w:val="0097673F"/>
    <w:rsid w:val="00976A00"/>
    <w:rsid w:val="00976BFC"/>
    <w:rsid w:val="00976C7D"/>
    <w:rsid w:val="009774E7"/>
    <w:rsid w:val="009776F0"/>
    <w:rsid w:val="009802DC"/>
    <w:rsid w:val="00980756"/>
    <w:rsid w:val="009824DD"/>
    <w:rsid w:val="00982CC0"/>
    <w:rsid w:val="00983092"/>
    <w:rsid w:val="009835AE"/>
    <w:rsid w:val="00983713"/>
    <w:rsid w:val="009839DA"/>
    <w:rsid w:val="00984A7D"/>
    <w:rsid w:val="00984DFC"/>
    <w:rsid w:val="00985786"/>
    <w:rsid w:val="0098582F"/>
    <w:rsid w:val="0098597E"/>
    <w:rsid w:val="00986A40"/>
    <w:rsid w:val="00986B31"/>
    <w:rsid w:val="00986CF5"/>
    <w:rsid w:val="00987F50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519"/>
    <w:rsid w:val="00994540"/>
    <w:rsid w:val="009947B7"/>
    <w:rsid w:val="00994825"/>
    <w:rsid w:val="009949CF"/>
    <w:rsid w:val="00994D15"/>
    <w:rsid w:val="00994E0D"/>
    <w:rsid w:val="00995254"/>
    <w:rsid w:val="009954CE"/>
    <w:rsid w:val="00995E92"/>
    <w:rsid w:val="00995FBB"/>
    <w:rsid w:val="009960F8"/>
    <w:rsid w:val="009961F5"/>
    <w:rsid w:val="00996A61"/>
    <w:rsid w:val="00996F0D"/>
    <w:rsid w:val="0099758C"/>
    <w:rsid w:val="009976E5"/>
    <w:rsid w:val="009978E8"/>
    <w:rsid w:val="009A046D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5945"/>
    <w:rsid w:val="009A6465"/>
    <w:rsid w:val="009A6C68"/>
    <w:rsid w:val="009A78A4"/>
    <w:rsid w:val="009A7F37"/>
    <w:rsid w:val="009B0B3C"/>
    <w:rsid w:val="009B0C3C"/>
    <w:rsid w:val="009B22DC"/>
    <w:rsid w:val="009B249F"/>
    <w:rsid w:val="009B277F"/>
    <w:rsid w:val="009B27E4"/>
    <w:rsid w:val="009B2E29"/>
    <w:rsid w:val="009B33BE"/>
    <w:rsid w:val="009B36D4"/>
    <w:rsid w:val="009B376F"/>
    <w:rsid w:val="009B3780"/>
    <w:rsid w:val="009B6064"/>
    <w:rsid w:val="009B6D5E"/>
    <w:rsid w:val="009B73F9"/>
    <w:rsid w:val="009B761C"/>
    <w:rsid w:val="009B7DBB"/>
    <w:rsid w:val="009C018C"/>
    <w:rsid w:val="009C01EB"/>
    <w:rsid w:val="009C12ED"/>
    <w:rsid w:val="009C1B94"/>
    <w:rsid w:val="009C27C9"/>
    <w:rsid w:val="009C2B46"/>
    <w:rsid w:val="009C3017"/>
    <w:rsid w:val="009C37F7"/>
    <w:rsid w:val="009C4079"/>
    <w:rsid w:val="009C4ED2"/>
    <w:rsid w:val="009C5529"/>
    <w:rsid w:val="009C5566"/>
    <w:rsid w:val="009C5C1A"/>
    <w:rsid w:val="009C6489"/>
    <w:rsid w:val="009C6F35"/>
    <w:rsid w:val="009C7061"/>
    <w:rsid w:val="009C717A"/>
    <w:rsid w:val="009C78F5"/>
    <w:rsid w:val="009D003F"/>
    <w:rsid w:val="009D1183"/>
    <w:rsid w:val="009D16B1"/>
    <w:rsid w:val="009D2353"/>
    <w:rsid w:val="009D2C3E"/>
    <w:rsid w:val="009D2E5C"/>
    <w:rsid w:val="009D2F7E"/>
    <w:rsid w:val="009D397E"/>
    <w:rsid w:val="009D3C1E"/>
    <w:rsid w:val="009D3D4F"/>
    <w:rsid w:val="009D50B7"/>
    <w:rsid w:val="009D5EB6"/>
    <w:rsid w:val="009D615E"/>
    <w:rsid w:val="009D65AF"/>
    <w:rsid w:val="009D6AAF"/>
    <w:rsid w:val="009D70CC"/>
    <w:rsid w:val="009D7D7B"/>
    <w:rsid w:val="009E0031"/>
    <w:rsid w:val="009E0732"/>
    <w:rsid w:val="009E0FE3"/>
    <w:rsid w:val="009E177E"/>
    <w:rsid w:val="009E29EC"/>
    <w:rsid w:val="009E2B50"/>
    <w:rsid w:val="009E2CE6"/>
    <w:rsid w:val="009E3607"/>
    <w:rsid w:val="009E3942"/>
    <w:rsid w:val="009E442F"/>
    <w:rsid w:val="009E4922"/>
    <w:rsid w:val="009E598D"/>
    <w:rsid w:val="009E65D1"/>
    <w:rsid w:val="009E67FC"/>
    <w:rsid w:val="009E6CBF"/>
    <w:rsid w:val="009E6F1A"/>
    <w:rsid w:val="009E73F8"/>
    <w:rsid w:val="009E76A0"/>
    <w:rsid w:val="009E78F2"/>
    <w:rsid w:val="009F01F8"/>
    <w:rsid w:val="009F0A7F"/>
    <w:rsid w:val="009F1340"/>
    <w:rsid w:val="009F1666"/>
    <w:rsid w:val="009F1A19"/>
    <w:rsid w:val="009F1AB3"/>
    <w:rsid w:val="009F2640"/>
    <w:rsid w:val="009F4585"/>
    <w:rsid w:val="009F5AED"/>
    <w:rsid w:val="009F686B"/>
    <w:rsid w:val="009F6BA5"/>
    <w:rsid w:val="009F7C09"/>
    <w:rsid w:val="009F7D74"/>
    <w:rsid w:val="00A00143"/>
    <w:rsid w:val="00A00627"/>
    <w:rsid w:val="00A00A43"/>
    <w:rsid w:val="00A00CD1"/>
    <w:rsid w:val="00A00DEF"/>
    <w:rsid w:val="00A00EAE"/>
    <w:rsid w:val="00A013F7"/>
    <w:rsid w:val="00A0175E"/>
    <w:rsid w:val="00A0179B"/>
    <w:rsid w:val="00A01852"/>
    <w:rsid w:val="00A01E93"/>
    <w:rsid w:val="00A0340D"/>
    <w:rsid w:val="00A03C4D"/>
    <w:rsid w:val="00A03DD8"/>
    <w:rsid w:val="00A06F51"/>
    <w:rsid w:val="00A07662"/>
    <w:rsid w:val="00A076FF"/>
    <w:rsid w:val="00A100B0"/>
    <w:rsid w:val="00A1097E"/>
    <w:rsid w:val="00A10B85"/>
    <w:rsid w:val="00A116BA"/>
    <w:rsid w:val="00A11DA7"/>
    <w:rsid w:val="00A11FBB"/>
    <w:rsid w:val="00A13590"/>
    <w:rsid w:val="00A1381D"/>
    <w:rsid w:val="00A138AD"/>
    <w:rsid w:val="00A14056"/>
    <w:rsid w:val="00A14683"/>
    <w:rsid w:val="00A14987"/>
    <w:rsid w:val="00A15545"/>
    <w:rsid w:val="00A156D7"/>
    <w:rsid w:val="00A158E4"/>
    <w:rsid w:val="00A15952"/>
    <w:rsid w:val="00A15A33"/>
    <w:rsid w:val="00A15B6A"/>
    <w:rsid w:val="00A1612B"/>
    <w:rsid w:val="00A16ADF"/>
    <w:rsid w:val="00A16B93"/>
    <w:rsid w:val="00A16BA7"/>
    <w:rsid w:val="00A178F1"/>
    <w:rsid w:val="00A219F1"/>
    <w:rsid w:val="00A21CB6"/>
    <w:rsid w:val="00A21D4B"/>
    <w:rsid w:val="00A220BC"/>
    <w:rsid w:val="00A22642"/>
    <w:rsid w:val="00A22652"/>
    <w:rsid w:val="00A22E71"/>
    <w:rsid w:val="00A2333F"/>
    <w:rsid w:val="00A23C09"/>
    <w:rsid w:val="00A24150"/>
    <w:rsid w:val="00A2415A"/>
    <w:rsid w:val="00A24515"/>
    <w:rsid w:val="00A24BB7"/>
    <w:rsid w:val="00A25B2F"/>
    <w:rsid w:val="00A25DD2"/>
    <w:rsid w:val="00A26613"/>
    <w:rsid w:val="00A26BCB"/>
    <w:rsid w:val="00A26D01"/>
    <w:rsid w:val="00A27498"/>
    <w:rsid w:val="00A27992"/>
    <w:rsid w:val="00A27C91"/>
    <w:rsid w:val="00A27CC3"/>
    <w:rsid w:val="00A3007F"/>
    <w:rsid w:val="00A302B1"/>
    <w:rsid w:val="00A3037C"/>
    <w:rsid w:val="00A313BF"/>
    <w:rsid w:val="00A320B3"/>
    <w:rsid w:val="00A3217C"/>
    <w:rsid w:val="00A32F5E"/>
    <w:rsid w:val="00A33025"/>
    <w:rsid w:val="00A336E0"/>
    <w:rsid w:val="00A336E1"/>
    <w:rsid w:val="00A33ACD"/>
    <w:rsid w:val="00A34493"/>
    <w:rsid w:val="00A34DA1"/>
    <w:rsid w:val="00A35282"/>
    <w:rsid w:val="00A355B1"/>
    <w:rsid w:val="00A374AE"/>
    <w:rsid w:val="00A400FB"/>
    <w:rsid w:val="00A408AD"/>
    <w:rsid w:val="00A41DE9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47B0A"/>
    <w:rsid w:val="00A47E0B"/>
    <w:rsid w:val="00A5087B"/>
    <w:rsid w:val="00A50A96"/>
    <w:rsid w:val="00A50C5F"/>
    <w:rsid w:val="00A51211"/>
    <w:rsid w:val="00A517B3"/>
    <w:rsid w:val="00A522F3"/>
    <w:rsid w:val="00A52FB1"/>
    <w:rsid w:val="00A549BD"/>
    <w:rsid w:val="00A54F1F"/>
    <w:rsid w:val="00A554A4"/>
    <w:rsid w:val="00A555CB"/>
    <w:rsid w:val="00A55676"/>
    <w:rsid w:val="00A5598B"/>
    <w:rsid w:val="00A568F7"/>
    <w:rsid w:val="00A56ADE"/>
    <w:rsid w:val="00A57DD8"/>
    <w:rsid w:val="00A57F55"/>
    <w:rsid w:val="00A6006F"/>
    <w:rsid w:val="00A602DB"/>
    <w:rsid w:val="00A61C33"/>
    <w:rsid w:val="00A6236A"/>
    <w:rsid w:val="00A6245F"/>
    <w:rsid w:val="00A62906"/>
    <w:rsid w:val="00A62CCB"/>
    <w:rsid w:val="00A63616"/>
    <w:rsid w:val="00A63E60"/>
    <w:rsid w:val="00A63F6E"/>
    <w:rsid w:val="00A64C75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039"/>
    <w:rsid w:val="00A7124A"/>
    <w:rsid w:val="00A71ADA"/>
    <w:rsid w:val="00A71B2A"/>
    <w:rsid w:val="00A72C5F"/>
    <w:rsid w:val="00A7316D"/>
    <w:rsid w:val="00A73F18"/>
    <w:rsid w:val="00A73F7A"/>
    <w:rsid w:val="00A74457"/>
    <w:rsid w:val="00A74777"/>
    <w:rsid w:val="00A74811"/>
    <w:rsid w:val="00A74CBB"/>
    <w:rsid w:val="00A759B5"/>
    <w:rsid w:val="00A7603A"/>
    <w:rsid w:val="00A769CD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0E4F"/>
    <w:rsid w:val="00A81599"/>
    <w:rsid w:val="00A81AA1"/>
    <w:rsid w:val="00A82105"/>
    <w:rsid w:val="00A822EC"/>
    <w:rsid w:val="00A8250D"/>
    <w:rsid w:val="00A82813"/>
    <w:rsid w:val="00A8369B"/>
    <w:rsid w:val="00A83894"/>
    <w:rsid w:val="00A839A4"/>
    <w:rsid w:val="00A83B48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0CE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66BD"/>
    <w:rsid w:val="00A973FA"/>
    <w:rsid w:val="00A97D30"/>
    <w:rsid w:val="00AA022B"/>
    <w:rsid w:val="00AA1894"/>
    <w:rsid w:val="00AA1D9E"/>
    <w:rsid w:val="00AA21C8"/>
    <w:rsid w:val="00AA2288"/>
    <w:rsid w:val="00AA2348"/>
    <w:rsid w:val="00AA28DC"/>
    <w:rsid w:val="00AA3246"/>
    <w:rsid w:val="00AA3458"/>
    <w:rsid w:val="00AA384C"/>
    <w:rsid w:val="00AA38AC"/>
    <w:rsid w:val="00AA3BD8"/>
    <w:rsid w:val="00AA4579"/>
    <w:rsid w:val="00AA4A2C"/>
    <w:rsid w:val="00AA5270"/>
    <w:rsid w:val="00AA5E4F"/>
    <w:rsid w:val="00AA61A5"/>
    <w:rsid w:val="00AA6B4E"/>
    <w:rsid w:val="00AA7B55"/>
    <w:rsid w:val="00AA7DD9"/>
    <w:rsid w:val="00AB012B"/>
    <w:rsid w:val="00AB06B0"/>
    <w:rsid w:val="00AB137A"/>
    <w:rsid w:val="00AB18ED"/>
    <w:rsid w:val="00AB1DA0"/>
    <w:rsid w:val="00AB1E56"/>
    <w:rsid w:val="00AB22D4"/>
    <w:rsid w:val="00AB359A"/>
    <w:rsid w:val="00AB397A"/>
    <w:rsid w:val="00AB3B11"/>
    <w:rsid w:val="00AB4019"/>
    <w:rsid w:val="00AB473E"/>
    <w:rsid w:val="00AB48FB"/>
    <w:rsid w:val="00AB4A6C"/>
    <w:rsid w:val="00AB4BFD"/>
    <w:rsid w:val="00AB4DCD"/>
    <w:rsid w:val="00AB564D"/>
    <w:rsid w:val="00AB56A6"/>
    <w:rsid w:val="00AB58F1"/>
    <w:rsid w:val="00AB6957"/>
    <w:rsid w:val="00AB76DB"/>
    <w:rsid w:val="00AC1F6B"/>
    <w:rsid w:val="00AC2190"/>
    <w:rsid w:val="00AC2433"/>
    <w:rsid w:val="00AC3431"/>
    <w:rsid w:val="00AC355B"/>
    <w:rsid w:val="00AC35D0"/>
    <w:rsid w:val="00AC3D72"/>
    <w:rsid w:val="00AC4751"/>
    <w:rsid w:val="00AC489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BCB"/>
    <w:rsid w:val="00AD175F"/>
    <w:rsid w:val="00AD35F6"/>
    <w:rsid w:val="00AD43C9"/>
    <w:rsid w:val="00AD43FF"/>
    <w:rsid w:val="00AD4BD3"/>
    <w:rsid w:val="00AD4DA9"/>
    <w:rsid w:val="00AD588D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50F6"/>
    <w:rsid w:val="00AE64D1"/>
    <w:rsid w:val="00AE6FE9"/>
    <w:rsid w:val="00AF02D7"/>
    <w:rsid w:val="00AF059D"/>
    <w:rsid w:val="00AF0822"/>
    <w:rsid w:val="00AF1A64"/>
    <w:rsid w:val="00AF2420"/>
    <w:rsid w:val="00AF38A9"/>
    <w:rsid w:val="00AF4893"/>
    <w:rsid w:val="00AF4AFF"/>
    <w:rsid w:val="00AF4BE3"/>
    <w:rsid w:val="00AF6F55"/>
    <w:rsid w:val="00AF717E"/>
    <w:rsid w:val="00AF78E9"/>
    <w:rsid w:val="00AF7939"/>
    <w:rsid w:val="00B002A9"/>
    <w:rsid w:val="00B0058B"/>
    <w:rsid w:val="00B00AFA"/>
    <w:rsid w:val="00B014CD"/>
    <w:rsid w:val="00B01D9F"/>
    <w:rsid w:val="00B030F0"/>
    <w:rsid w:val="00B03919"/>
    <w:rsid w:val="00B03A7D"/>
    <w:rsid w:val="00B04698"/>
    <w:rsid w:val="00B04F6E"/>
    <w:rsid w:val="00B05124"/>
    <w:rsid w:val="00B05907"/>
    <w:rsid w:val="00B05EDB"/>
    <w:rsid w:val="00B06672"/>
    <w:rsid w:val="00B0732F"/>
    <w:rsid w:val="00B077E2"/>
    <w:rsid w:val="00B104F5"/>
    <w:rsid w:val="00B1163A"/>
    <w:rsid w:val="00B11EF1"/>
    <w:rsid w:val="00B12A8C"/>
    <w:rsid w:val="00B14598"/>
    <w:rsid w:val="00B16055"/>
    <w:rsid w:val="00B160A5"/>
    <w:rsid w:val="00B16414"/>
    <w:rsid w:val="00B16D3B"/>
    <w:rsid w:val="00B16F8A"/>
    <w:rsid w:val="00B16FF2"/>
    <w:rsid w:val="00B17034"/>
    <w:rsid w:val="00B172A3"/>
    <w:rsid w:val="00B17AE6"/>
    <w:rsid w:val="00B2020D"/>
    <w:rsid w:val="00B207D8"/>
    <w:rsid w:val="00B20B15"/>
    <w:rsid w:val="00B20C7E"/>
    <w:rsid w:val="00B20DEE"/>
    <w:rsid w:val="00B2126A"/>
    <w:rsid w:val="00B218DC"/>
    <w:rsid w:val="00B21C44"/>
    <w:rsid w:val="00B21FD2"/>
    <w:rsid w:val="00B22E1C"/>
    <w:rsid w:val="00B231D6"/>
    <w:rsid w:val="00B24E3E"/>
    <w:rsid w:val="00B25704"/>
    <w:rsid w:val="00B25A67"/>
    <w:rsid w:val="00B2769D"/>
    <w:rsid w:val="00B301D9"/>
    <w:rsid w:val="00B30A89"/>
    <w:rsid w:val="00B30DFD"/>
    <w:rsid w:val="00B31131"/>
    <w:rsid w:val="00B31837"/>
    <w:rsid w:val="00B31EA5"/>
    <w:rsid w:val="00B3248C"/>
    <w:rsid w:val="00B32931"/>
    <w:rsid w:val="00B3356E"/>
    <w:rsid w:val="00B33C58"/>
    <w:rsid w:val="00B33DCE"/>
    <w:rsid w:val="00B33E0A"/>
    <w:rsid w:val="00B34B0B"/>
    <w:rsid w:val="00B350CB"/>
    <w:rsid w:val="00B3543A"/>
    <w:rsid w:val="00B36853"/>
    <w:rsid w:val="00B368B6"/>
    <w:rsid w:val="00B37375"/>
    <w:rsid w:val="00B37CF0"/>
    <w:rsid w:val="00B37EA8"/>
    <w:rsid w:val="00B40322"/>
    <w:rsid w:val="00B40E64"/>
    <w:rsid w:val="00B4105F"/>
    <w:rsid w:val="00B4182A"/>
    <w:rsid w:val="00B41DA9"/>
    <w:rsid w:val="00B4214B"/>
    <w:rsid w:val="00B4364F"/>
    <w:rsid w:val="00B444BC"/>
    <w:rsid w:val="00B44711"/>
    <w:rsid w:val="00B4587A"/>
    <w:rsid w:val="00B46AF0"/>
    <w:rsid w:val="00B47370"/>
    <w:rsid w:val="00B50314"/>
    <w:rsid w:val="00B50FB1"/>
    <w:rsid w:val="00B51006"/>
    <w:rsid w:val="00B5136F"/>
    <w:rsid w:val="00B52252"/>
    <w:rsid w:val="00B52860"/>
    <w:rsid w:val="00B52C70"/>
    <w:rsid w:val="00B52D9C"/>
    <w:rsid w:val="00B52DA3"/>
    <w:rsid w:val="00B53B7A"/>
    <w:rsid w:val="00B53F6C"/>
    <w:rsid w:val="00B54B2C"/>
    <w:rsid w:val="00B55108"/>
    <w:rsid w:val="00B55646"/>
    <w:rsid w:val="00B57014"/>
    <w:rsid w:val="00B57366"/>
    <w:rsid w:val="00B574A8"/>
    <w:rsid w:val="00B57AF1"/>
    <w:rsid w:val="00B6014F"/>
    <w:rsid w:val="00B607D7"/>
    <w:rsid w:val="00B60A29"/>
    <w:rsid w:val="00B611A0"/>
    <w:rsid w:val="00B61DB5"/>
    <w:rsid w:val="00B621AE"/>
    <w:rsid w:val="00B62549"/>
    <w:rsid w:val="00B62E3E"/>
    <w:rsid w:val="00B6306C"/>
    <w:rsid w:val="00B6382E"/>
    <w:rsid w:val="00B63836"/>
    <w:rsid w:val="00B638B7"/>
    <w:rsid w:val="00B63E5D"/>
    <w:rsid w:val="00B6426D"/>
    <w:rsid w:val="00B656B8"/>
    <w:rsid w:val="00B65A02"/>
    <w:rsid w:val="00B65DC3"/>
    <w:rsid w:val="00B664A8"/>
    <w:rsid w:val="00B665BC"/>
    <w:rsid w:val="00B6667F"/>
    <w:rsid w:val="00B66A22"/>
    <w:rsid w:val="00B66E39"/>
    <w:rsid w:val="00B70C0B"/>
    <w:rsid w:val="00B7172C"/>
    <w:rsid w:val="00B719B8"/>
    <w:rsid w:val="00B72787"/>
    <w:rsid w:val="00B72AE4"/>
    <w:rsid w:val="00B734A3"/>
    <w:rsid w:val="00B735E3"/>
    <w:rsid w:val="00B737D9"/>
    <w:rsid w:val="00B73B8F"/>
    <w:rsid w:val="00B7488F"/>
    <w:rsid w:val="00B748F1"/>
    <w:rsid w:val="00B75DE1"/>
    <w:rsid w:val="00B75ECA"/>
    <w:rsid w:val="00B7675F"/>
    <w:rsid w:val="00B768B2"/>
    <w:rsid w:val="00B77513"/>
    <w:rsid w:val="00B777A7"/>
    <w:rsid w:val="00B77ECA"/>
    <w:rsid w:val="00B80ACC"/>
    <w:rsid w:val="00B80CBD"/>
    <w:rsid w:val="00B8264B"/>
    <w:rsid w:val="00B8265E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87BB0"/>
    <w:rsid w:val="00B9032E"/>
    <w:rsid w:val="00B908E2"/>
    <w:rsid w:val="00B91043"/>
    <w:rsid w:val="00B91971"/>
    <w:rsid w:val="00B9199E"/>
    <w:rsid w:val="00B92827"/>
    <w:rsid w:val="00B9389E"/>
    <w:rsid w:val="00B94860"/>
    <w:rsid w:val="00B9495F"/>
    <w:rsid w:val="00B94F66"/>
    <w:rsid w:val="00B9538D"/>
    <w:rsid w:val="00B95CC4"/>
    <w:rsid w:val="00B95D6D"/>
    <w:rsid w:val="00B96216"/>
    <w:rsid w:val="00B97A52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2F8"/>
    <w:rsid w:val="00BA242B"/>
    <w:rsid w:val="00BA2AC9"/>
    <w:rsid w:val="00BA2B85"/>
    <w:rsid w:val="00BA2CCF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6B08"/>
    <w:rsid w:val="00BB07A5"/>
    <w:rsid w:val="00BB16A4"/>
    <w:rsid w:val="00BB1D38"/>
    <w:rsid w:val="00BB31C6"/>
    <w:rsid w:val="00BB3503"/>
    <w:rsid w:val="00BB368E"/>
    <w:rsid w:val="00BB3813"/>
    <w:rsid w:val="00BB3926"/>
    <w:rsid w:val="00BB3A46"/>
    <w:rsid w:val="00BB3AD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C77"/>
    <w:rsid w:val="00BB7E80"/>
    <w:rsid w:val="00BB7F7D"/>
    <w:rsid w:val="00BC042F"/>
    <w:rsid w:val="00BC0FF0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588"/>
    <w:rsid w:val="00BD48F4"/>
    <w:rsid w:val="00BD574C"/>
    <w:rsid w:val="00BD5D41"/>
    <w:rsid w:val="00BD5D6E"/>
    <w:rsid w:val="00BD6105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82B"/>
    <w:rsid w:val="00BE3A8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36A"/>
    <w:rsid w:val="00BF07D1"/>
    <w:rsid w:val="00BF0A0E"/>
    <w:rsid w:val="00BF0D8C"/>
    <w:rsid w:val="00BF0DA4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4CB5"/>
    <w:rsid w:val="00BF5190"/>
    <w:rsid w:val="00BF5B73"/>
    <w:rsid w:val="00BF5E4A"/>
    <w:rsid w:val="00BF60A5"/>
    <w:rsid w:val="00BF617E"/>
    <w:rsid w:val="00BF618F"/>
    <w:rsid w:val="00BF6F7F"/>
    <w:rsid w:val="00BF711B"/>
    <w:rsid w:val="00BF71FA"/>
    <w:rsid w:val="00BF78A3"/>
    <w:rsid w:val="00C003F2"/>
    <w:rsid w:val="00C00D1E"/>
    <w:rsid w:val="00C0113B"/>
    <w:rsid w:val="00C0167B"/>
    <w:rsid w:val="00C01EFD"/>
    <w:rsid w:val="00C028B3"/>
    <w:rsid w:val="00C02EE3"/>
    <w:rsid w:val="00C03308"/>
    <w:rsid w:val="00C04100"/>
    <w:rsid w:val="00C04272"/>
    <w:rsid w:val="00C05A26"/>
    <w:rsid w:val="00C05DE6"/>
    <w:rsid w:val="00C05E0A"/>
    <w:rsid w:val="00C07469"/>
    <w:rsid w:val="00C07F4D"/>
    <w:rsid w:val="00C1052E"/>
    <w:rsid w:val="00C10641"/>
    <w:rsid w:val="00C106C9"/>
    <w:rsid w:val="00C110E1"/>
    <w:rsid w:val="00C1131E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4B62"/>
    <w:rsid w:val="00C159B4"/>
    <w:rsid w:val="00C15B46"/>
    <w:rsid w:val="00C16487"/>
    <w:rsid w:val="00C164E7"/>
    <w:rsid w:val="00C17340"/>
    <w:rsid w:val="00C17E40"/>
    <w:rsid w:val="00C20C06"/>
    <w:rsid w:val="00C20C57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4E5"/>
    <w:rsid w:val="00C27A29"/>
    <w:rsid w:val="00C30633"/>
    <w:rsid w:val="00C31A8E"/>
    <w:rsid w:val="00C31B3C"/>
    <w:rsid w:val="00C3207C"/>
    <w:rsid w:val="00C32BBA"/>
    <w:rsid w:val="00C32EBB"/>
    <w:rsid w:val="00C330A0"/>
    <w:rsid w:val="00C33511"/>
    <w:rsid w:val="00C34885"/>
    <w:rsid w:val="00C34D88"/>
    <w:rsid w:val="00C35423"/>
    <w:rsid w:val="00C35617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092E"/>
    <w:rsid w:val="00C410CD"/>
    <w:rsid w:val="00C411A0"/>
    <w:rsid w:val="00C413B0"/>
    <w:rsid w:val="00C41419"/>
    <w:rsid w:val="00C41526"/>
    <w:rsid w:val="00C417AA"/>
    <w:rsid w:val="00C41B79"/>
    <w:rsid w:val="00C41B8D"/>
    <w:rsid w:val="00C42B51"/>
    <w:rsid w:val="00C42B72"/>
    <w:rsid w:val="00C431B6"/>
    <w:rsid w:val="00C43C77"/>
    <w:rsid w:val="00C445A1"/>
    <w:rsid w:val="00C44817"/>
    <w:rsid w:val="00C4497D"/>
    <w:rsid w:val="00C46D03"/>
    <w:rsid w:val="00C46FF0"/>
    <w:rsid w:val="00C470E0"/>
    <w:rsid w:val="00C476BB"/>
    <w:rsid w:val="00C47CB0"/>
    <w:rsid w:val="00C50796"/>
    <w:rsid w:val="00C50895"/>
    <w:rsid w:val="00C5128D"/>
    <w:rsid w:val="00C519E7"/>
    <w:rsid w:val="00C51D40"/>
    <w:rsid w:val="00C521A5"/>
    <w:rsid w:val="00C527E4"/>
    <w:rsid w:val="00C52F48"/>
    <w:rsid w:val="00C53283"/>
    <w:rsid w:val="00C55BC4"/>
    <w:rsid w:val="00C56807"/>
    <w:rsid w:val="00C56E07"/>
    <w:rsid w:val="00C56FBF"/>
    <w:rsid w:val="00C571E3"/>
    <w:rsid w:val="00C575B1"/>
    <w:rsid w:val="00C57BCD"/>
    <w:rsid w:val="00C57F61"/>
    <w:rsid w:val="00C60376"/>
    <w:rsid w:val="00C6086E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4C3C"/>
    <w:rsid w:val="00C65C58"/>
    <w:rsid w:val="00C667F4"/>
    <w:rsid w:val="00C67C4E"/>
    <w:rsid w:val="00C67DA3"/>
    <w:rsid w:val="00C70367"/>
    <w:rsid w:val="00C708BF"/>
    <w:rsid w:val="00C70AD5"/>
    <w:rsid w:val="00C71067"/>
    <w:rsid w:val="00C718BA"/>
    <w:rsid w:val="00C71A92"/>
    <w:rsid w:val="00C72766"/>
    <w:rsid w:val="00C72ADA"/>
    <w:rsid w:val="00C737DB"/>
    <w:rsid w:val="00C7454A"/>
    <w:rsid w:val="00C745ED"/>
    <w:rsid w:val="00C75112"/>
    <w:rsid w:val="00C75ACA"/>
    <w:rsid w:val="00C75CDD"/>
    <w:rsid w:val="00C75FA2"/>
    <w:rsid w:val="00C769AC"/>
    <w:rsid w:val="00C76CF3"/>
    <w:rsid w:val="00C77527"/>
    <w:rsid w:val="00C77DDB"/>
    <w:rsid w:val="00C80C52"/>
    <w:rsid w:val="00C80E67"/>
    <w:rsid w:val="00C81388"/>
    <w:rsid w:val="00C815D2"/>
    <w:rsid w:val="00C819A7"/>
    <w:rsid w:val="00C819DF"/>
    <w:rsid w:val="00C81C0D"/>
    <w:rsid w:val="00C8290D"/>
    <w:rsid w:val="00C82BB3"/>
    <w:rsid w:val="00C8336B"/>
    <w:rsid w:val="00C83707"/>
    <w:rsid w:val="00C83D43"/>
    <w:rsid w:val="00C84555"/>
    <w:rsid w:val="00C845ED"/>
    <w:rsid w:val="00C84BBF"/>
    <w:rsid w:val="00C85214"/>
    <w:rsid w:val="00C852F7"/>
    <w:rsid w:val="00C861D2"/>
    <w:rsid w:val="00C862A7"/>
    <w:rsid w:val="00C86985"/>
    <w:rsid w:val="00C870D1"/>
    <w:rsid w:val="00C909F2"/>
    <w:rsid w:val="00C90EE0"/>
    <w:rsid w:val="00C9179C"/>
    <w:rsid w:val="00C91A26"/>
    <w:rsid w:val="00C91F43"/>
    <w:rsid w:val="00C92A21"/>
    <w:rsid w:val="00C92E07"/>
    <w:rsid w:val="00C92EF9"/>
    <w:rsid w:val="00C935BF"/>
    <w:rsid w:val="00C93F01"/>
    <w:rsid w:val="00C944F5"/>
    <w:rsid w:val="00C948DA"/>
    <w:rsid w:val="00C94B9B"/>
    <w:rsid w:val="00C956EA"/>
    <w:rsid w:val="00C95AD2"/>
    <w:rsid w:val="00C95CB8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0B8"/>
    <w:rsid w:val="00CA5A65"/>
    <w:rsid w:val="00CA6503"/>
    <w:rsid w:val="00CA7D92"/>
    <w:rsid w:val="00CB014C"/>
    <w:rsid w:val="00CB0914"/>
    <w:rsid w:val="00CB1950"/>
    <w:rsid w:val="00CB1C8C"/>
    <w:rsid w:val="00CB204F"/>
    <w:rsid w:val="00CB228A"/>
    <w:rsid w:val="00CB2367"/>
    <w:rsid w:val="00CB3739"/>
    <w:rsid w:val="00CB375E"/>
    <w:rsid w:val="00CB4301"/>
    <w:rsid w:val="00CB495C"/>
    <w:rsid w:val="00CB4B94"/>
    <w:rsid w:val="00CB63EC"/>
    <w:rsid w:val="00CB659D"/>
    <w:rsid w:val="00CB6E71"/>
    <w:rsid w:val="00CB7540"/>
    <w:rsid w:val="00CB7883"/>
    <w:rsid w:val="00CC09DF"/>
    <w:rsid w:val="00CC0AC1"/>
    <w:rsid w:val="00CC104A"/>
    <w:rsid w:val="00CC12D0"/>
    <w:rsid w:val="00CC1405"/>
    <w:rsid w:val="00CC1E41"/>
    <w:rsid w:val="00CC1F2C"/>
    <w:rsid w:val="00CC23E5"/>
    <w:rsid w:val="00CC2A70"/>
    <w:rsid w:val="00CC31F4"/>
    <w:rsid w:val="00CC3479"/>
    <w:rsid w:val="00CC38B2"/>
    <w:rsid w:val="00CC3AE2"/>
    <w:rsid w:val="00CC4E2B"/>
    <w:rsid w:val="00CC5359"/>
    <w:rsid w:val="00CC5A13"/>
    <w:rsid w:val="00CC5E95"/>
    <w:rsid w:val="00CC6035"/>
    <w:rsid w:val="00CC6783"/>
    <w:rsid w:val="00CC6D21"/>
    <w:rsid w:val="00CC70D1"/>
    <w:rsid w:val="00CD0838"/>
    <w:rsid w:val="00CD0894"/>
    <w:rsid w:val="00CD106A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1ED"/>
    <w:rsid w:val="00CD44D3"/>
    <w:rsid w:val="00CD4A45"/>
    <w:rsid w:val="00CD50F3"/>
    <w:rsid w:val="00CD55BB"/>
    <w:rsid w:val="00CD5BAB"/>
    <w:rsid w:val="00CD6279"/>
    <w:rsid w:val="00CD6705"/>
    <w:rsid w:val="00CD68F5"/>
    <w:rsid w:val="00CD6905"/>
    <w:rsid w:val="00CD6AEF"/>
    <w:rsid w:val="00CD7463"/>
    <w:rsid w:val="00CD77A9"/>
    <w:rsid w:val="00CE0966"/>
    <w:rsid w:val="00CE12B8"/>
    <w:rsid w:val="00CE175D"/>
    <w:rsid w:val="00CE1B29"/>
    <w:rsid w:val="00CE1E76"/>
    <w:rsid w:val="00CE36D1"/>
    <w:rsid w:val="00CE3AE1"/>
    <w:rsid w:val="00CE3C86"/>
    <w:rsid w:val="00CE3D40"/>
    <w:rsid w:val="00CE3FB4"/>
    <w:rsid w:val="00CE4C12"/>
    <w:rsid w:val="00CE522E"/>
    <w:rsid w:val="00CE592F"/>
    <w:rsid w:val="00CE61AB"/>
    <w:rsid w:val="00CE6289"/>
    <w:rsid w:val="00CE7718"/>
    <w:rsid w:val="00CE772B"/>
    <w:rsid w:val="00CE7948"/>
    <w:rsid w:val="00CE79FD"/>
    <w:rsid w:val="00CE7A0F"/>
    <w:rsid w:val="00CF103F"/>
    <w:rsid w:val="00CF212A"/>
    <w:rsid w:val="00CF3412"/>
    <w:rsid w:val="00CF35E0"/>
    <w:rsid w:val="00CF393C"/>
    <w:rsid w:val="00CF3A7D"/>
    <w:rsid w:val="00CF3C69"/>
    <w:rsid w:val="00CF3F0C"/>
    <w:rsid w:val="00CF4F77"/>
    <w:rsid w:val="00CF501A"/>
    <w:rsid w:val="00CF58DB"/>
    <w:rsid w:val="00CF62DC"/>
    <w:rsid w:val="00CF6573"/>
    <w:rsid w:val="00CF6D94"/>
    <w:rsid w:val="00CF75DF"/>
    <w:rsid w:val="00CF78BE"/>
    <w:rsid w:val="00CF7B47"/>
    <w:rsid w:val="00D0025A"/>
    <w:rsid w:val="00D00BD3"/>
    <w:rsid w:val="00D00D45"/>
    <w:rsid w:val="00D01BFE"/>
    <w:rsid w:val="00D01FE2"/>
    <w:rsid w:val="00D02410"/>
    <w:rsid w:val="00D0260A"/>
    <w:rsid w:val="00D027A5"/>
    <w:rsid w:val="00D0322A"/>
    <w:rsid w:val="00D045A8"/>
    <w:rsid w:val="00D057D3"/>
    <w:rsid w:val="00D05D44"/>
    <w:rsid w:val="00D05DE4"/>
    <w:rsid w:val="00D06294"/>
    <w:rsid w:val="00D06817"/>
    <w:rsid w:val="00D069EA"/>
    <w:rsid w:val="00D06A8D"/>
    <w:rsid w:val="00D06BFD"/>
    <w:rsid w:val="00D06E3F"/>
    <w:rsid w:val="00D077C7"/>
    <w:rsid w:val="00D07C77"/>
    <w:rsid w:val="00D110DF"/>
    <w:rsid w:val="00D1119F"/>
    <w:rsid w:val="00D117C8"/>
    <w:rsid w:val="00D1192A"/>
    <w:rsid w:val="00D119BD"/>
    <w:rsid w:val="00D11A91"/>
    <w:rsid w:val="00D1276A"/>
    <w:rsid w:val="00D139D7"/>
    <w:rsid w:val="00D13D06"/>
    <w:rsid w:val="00D13DA6"/>
    <w:rsid w:val="00D1425E"/>
    <w:rsid w:val="00D15B6C"/>
    <w:rsid w:val="00D15E9F"/>
    <w:rsid w:val="00D16205"/>
    <w:rsid w:val="00D16A55"/>
    <w:rsid w:val="00D16B82"/>
    <w:rsid w:val="00D1745F"/>
    <w:rsid w:val="00D17540"/>
    <w:rsid w:val="00D176D1"/>
    <w:rsid w:val="00D17E02"/>
    <w:rsid w:val="00D20015"/>
    <w:rsid w:val="00D20E12"/>
    <w:rsid w:val="00D21696"/>
    <w:rsid w:val="00D217A1"/>
    <w:rsid w:val="00D221AC"/>
    <w:rsid w:val="00D226DE"/>
    <w:rsid w:val="00D22CAB"/>
    <w:rsid w:val="00D2303B"/>
    <w:rsid w:val="00D23764"/>
    <w:rsid w:val="00D239A0"/>
    <w:rsid w:val="00D246C2"/>
    <w:rsid w:val="00D24992"/>
    <w:rsid w:val="00D25449"/>
    <w:rsid w:val="00D254A6"/>
    <w:rsid w:val="00D25992"/>
    <w:rsid w:val="00D26251"/>
    <w:rsid w:val="00D26555"/>
    <w:rsid w:val="00D268EC"/>
    <w:rsid w:val="00D27060"/>
    <w:rsid w:val="00D27368"/>
    <w:rsid w:val="00D274AD"/>
    <w:rsid w:val="00D30156"/>
    <w:rsid w:val="00D30368"/>
    <w:rsid w:val="00D30A32"/>
    <w:rsid w:val="00D30CE2"/>
    <w:rsid w:val="00D31178"/>
    <w:rsid w:val="00D31D46"/>
    <w:rsid w:val="00D31F10"/>
    <w:rsid w:val="00D33A22"/>
    <w:rsid w:val="00D342EB"/>
    <w:rsid w:val="00D346A2"/>
    <w:rsid w:val="00D348B6"/>
    <w:rsid w:val="00D34947"/>
    <w:rsid w:val="00D34A51"/>
    <w:rsid w:val="00D35106"/>
    <w:rsid w:val="00D3650D"/>
    <w:rsid w:val="00D36E3D"/>
    <w:rsid w:val="00D36F7A"/>
    <w:rsid w:val="00D37033"/>
    <w:rsid w:val="00D40F67"/>
    <w:rsid w:val="00D40FDC"/>
    <w:rsid w:val="00D41D6D"/>
    <w:rsid w:val="00D41E13"/>
    <w:rsid w:val="00D42020"/>
    <w:rsid w:val="00D42641"/>
    <w:rsid w:val="00D4322C"/>
    <w:rsid w:val="00D43515"/>
    <w:rsid w:val="00D43C27"/>
    <w:rsid w:val="00D440F0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186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3F4C"/>
    <w:rsid w:val="00D542AA"/>
    <w:rsid w:val="00D544D9"/>
    <w:rsid w:val="00D54A48"/>
    <w:rsid w:val="00D54A8F"/>
    <w:rsid w:val="00D5510A"/>
    <w:rsid w:val="00D5554D"/>
    <w:rsid w:val="00D55735"/>
    <w:rsid w:val="00D557CC"/>
    <w:rsid w:val="00D5581F"/>
    <w:rsid w:val="00D57A90"/>
    <w:rsid w:val="00D57F2C"/>
    <w:rsid w:val="00D57FC4"/>
    <w:rsid w:val="00D62085"/>
    <w:rsid w:val="00D6220C"/>
    <w:rsid w:val="00D625B7"/>
    <w:rsid w:val="00D63136"/>
    <w:rsid w:val="00D63502"/>
    <w:rsid w:val="00D63657"/>
    <w:rsid w:val="00D636F2"/>
    <w:rsid w:val="00D63E34"/>
    <w:rsid w:val="00D6422A"/>
    <w:rsid w:val="00D649AA"/>
    <w:rsid w:val="00D64C0A"/>
    <w:rsid w:val="00D64F74"/>
    <w:rsid w:val="00D65187"/>
    <w:rsid w:val="00D6603B"/>
    <w:rsid w:val="00D66077"/>
    <w:rsid w:val="00D66C7D"/>
    <w:rsid w:val="00D67005"/>
    <w:rsid w:val="00D67B28"/>
    <w:rsid w:val="00D67E38"/>
    <w:rsid w:val="00D70155"/>
    <w:rsid w:val="00D70353"/>
    <w:rsid w:val="00D70FC9"/>
    <w:rsid w:val="00D7103B"/>
    <w:rsid w:val="00D713D3"/>
    <w:rsid w:val="00D7160A"/>
    <w:rsid w:val="00D718E2"/>
    <w:rsid w:val="00D71B3C"/>
    <w:rsid w:val="00D71DEC"/>
    <w:rsid w:val="00D723C1"/>
    <w:rsid w:val="00D72636"/>
    <w:rsid w:val="00D72EE6"/>
    <w:rsid w:val="00D7305C"/>
    <w:rsid w:val="00D73A4C"/>
    <w:rsid w:val="00D73B90"/>
    <w:rsid w:val="00D73E05"/>
    <w:rsid w:val="00D74268"/>
    <w:rsid w:val="00D74CBC"/>
    <w:rsid w:val="00D750A3"/>
    <w:rsid w:val="00D75AAF"/>
    <w:rsid w:val="00D769B7"/>
    <w:rsid w:val="00D76C1E"/>
    <w:rsid w:val="00D76DE2"/>
    <w:rsid w:val="00D76F1D"/>
    <w:rsid w:val="00D7745C"/>
    <w:rsid w:val="00D7796F"/>
    <w:rsid w:val="00D77994"/>
    <w:rsid w:val="00D77A24"/>
    <w:rsid w:val="00D77CC5"/>
    <w:rsid w:val="00D803D7"/>
    <w:rsid w:val="00D8068D"/>
    <w:rsid w:val="00D80B34"/>
    <w:rsid w:val="00D80CC2"/>
    <w:rsid w:val="00D80FC4"/>
    <w:rsid w:val="00D81A31"/>
    <w:rsid w:val="00D81C4A"/>
    <w:rsid w:val="00D81C92"/>
    <w:rsid w:val="00D82448"/>
    <w:rsid w:val="00D825B9"/>
    <w:rsid w:val="00D82FA4"/>
    <w:rsid w:val="00D83941"/>
    <w:rsid w:val="00D83FD6"/>
    <w:rsid w:val="00D85507"/>
    <w:rsid w:val="00D85F9F"/>
    <w:rsid w:val="00D85FD3"/>
    <w:rsid w:val="00D863C8"/>
    <w:rsid w:val="00D86F11"/>
    <w:rsid w:val="00D871E0"/>
    <w:rsid w:val="00D87984"/>
    <w:rsid w:val="00D90232"/>
    <w:rsid w:val="00D9100A"/>
    <w:rsid w:val="00D917E1"/>
    <w:rsid w:val="00D91A0E"/>
    <w:rsid w:val="00D92355"/>
    <w:rsid w:val="00D93779"/>
    <w:rsid w:val="00D93965"/>
    <w:rsid w:val="00D93D23"/>
    <w:rsid w:val="00D93DBB"/>
    <w:rsid w:val="00D94933"/>
    <w:rsid w:val="00D95353"/>
    <w:rsid w:val="00D9545E"/>
    <w:rsid w:val="00D95F26"/>
    <w:rsid w:val="00D96515"/>
    <w:rsid w:val="00D970D4"/>
    <w:rsid w:val="00D9720E"/>
    <w:rsid w:val="00D9753F"/>
    <w:rsid w:val="00D97BA6"/>
    <w:rsid w:val="00D97DEB"/>
    <w:rsid w:val="00D97EC5"/>
    <w:rsid w:val="00DA0032"/>
    <w:rsid w:val="00DA05BD"/>
    <w:rsid w:val="00DA0889"/>
    <w:rsid w:val="00DA2ACB"/>
    <w:rsid w:val="00DA2DAD"/>
    <w:rsid w:val="00DA2E82"/>
    <w:rsid w:val="00DA2FD9"/>
    <w:rsid w:val="00DA3019"/>
    <w:rsid w:val="00DA3438"/>
    <w:rsid w:val="00DA3AA9"/>
    <w:rsid w:val="00DA3F1F"/>
    <w:rsid w:val="00DA48D9"/>
    <w:rsid w:val="00DA4FFA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1E1E"/>
    <w:rsid w:val="00DB2B01"/>
    <w:rsid w:val="00DB316F"/>
    <w:rsid w:val="00DB37F0"/>
    <w:rsid w:val="00DB5A07"/>
    <w:rsid w:val="00DB6390"/>
    <w:rsid w:val="00DB64B1"/>
    <w:rsid w:val="00DB678D"/>
    <w:rsid w:val="00DB750E"/>
    <w:rsid w:val="00DB770C"/>
    <w:rsid w:val="00DC0318"/>
    <w:rsid w:val="00DC1BBA"/>
    <w:rsid w:val="00DC243C"/>
    <w:rsid w:val="00DC3197"/>
    <w:rsid w:val="00DC343F"/>
    <w:rsid w:val="00DC3879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CA9"/>
    <w:rsid w:val="00DD23AC"/>
    <w:rsid w:val="00DD2924"/>
    <w:rsid w:val="00DD34E5"/>
    <w:rsid w:val="00DD3C8D"/>
    <w:rsid w:val="00DD40AC"/>
    <w:rsid w:val="00DD4313"/>
    <w:rsid w:val="00DD4516"/>
    <w:rsid w:val="00DD4F99"/>
    <w:rsid w:val="00DD5FE8"/>
    <w:rsid w:val="00DD6BC9"/>
    <w:rsid w:val="00DD6D7B"/>
    <w:rsid w:val="00DD71E5"/>
    <w:rsid w:val="00DD7A38"/>
    <w:rsid w:val="00DD7F99"/>
    <w:rsid w:val="00DE0601"/>
    <w:rsid w:val="00DE0D9B"/>
    <w:rsid w:val="00DE10D4"/>
    <w:rsid w:val="00DE1B2F"/>
    <w:rsid w:val="00DE1C62"/>
    <w:rsid w:val="00DE22A8"/>
    <w:rsid w:val="00DE2450"/>
    <w:rsid w:val="00DE26AF"/>
    <w:rsid w:val="00DE369C"/>
    <w:rsid w:val="00DE38B1"/>
    <w:rsid w:val="00DE3CEF"/>
    <w:rsid w:val="00DE47DB"/>
    <w:rsid w:val="00DE4C8E"/>
    <w:rsid w:val="00DE5078"/>
    <w:rsid w:val="00DE51D7"/>
    <w:rsid w:val="00DE597F"/>
    <w:rsid w:val="00DE5E7F"/>
    <w:rsid w:val="00DE62CD"/>
    <w:rsid w:val="00DE64F7"/>
    <w:rsid w:val="00DE69D8"/>
    <w:rsid w:val="00DE6E6D"/>
    <w:rsid w:val="00DE75DA"/>
    <w:rsid w:val="00DE78EF"/>
    <w:rsid w:val="00DE7AAC"/>
    <w:rsid w:val="00DF0824"/>
    <w:rsid w:val="00DF10DC"/>
    <w:rsid w:val="00DF120F"/>
    <w:rsid w:val="00DF1586"/>
    <w:rsid w:val="00DF2113"/>
    <w:rsid w:val="00DF30FF"/>
    <w:rsid w:val="00DF36DC"/>
    <w:rsid w:val="00DF38F4"/>
    <w:rsid w:val="00DF39B5"/>
    <w:rsid w:val="00DF4279"/>
    <w:rsid w:val="00DF42D0"/>
    <w:rsid w:val="00DF43C3"/>
    <w:rsid w:val="00DF448E"/>
    <w:rsid w:val="00DF4A53"/>
    <w:rsid w:val="00DF4BF2"/>
    <w:rsid w:val="00DF589D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4CF"/>
    <w:rsid w:val="00E036C0"/>
    <w:rsid w:val="00E037C3"/>
    <w:rsid w:val="00E0424B"/>
    <w:rsid w:val="00E0459F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8B8"/>
    <w:rsid w:val="00E12A82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CA"/>
    <w:rsid w:val="00E2497C"/>
    <w:rsid w:val="00E24B09"/>
    <w:rsid w:val="00E265EF"/>
    <w:rsid w:val="00E26CEE"/>
    <w:rsid w:val="00E26EB0"/>
    <w:rsid w:val="00E27927"/>
    <w:rsid w:val="00E27DD2"/>
    <w:rsid w:val="00E30B2C"/>
    <w:rsid w:val="00E315E4"/>
    <w:rsid w:val="00E31750"/>
    <w:rsid w:val="00E317CC"/>
    <w:rsid w:val="00E31EDD"/>
    <w:rsid w:val="00E323A2"/>
    <w:rsid w:val="00E32622"/>
    <w:rsid w:val="00E32AD1"/>
    <w:rsid w:val="00E32CA0"/>
    <w:rsid w:val="00E33FC7"/>
    <w:rsid w:val="00E34052"/>
    <w:rsid w:val="00E34CDC"/>
    <w:rsid w:val="00E34D2E"/>
    <w:rsid w:val="00E34E20"/>
    <w:rsid w:val="00E35C3B"/>
    <w:rsid w:val="00E3661B"/>
    <w:rsid w:val="00E372FC"/>
    <w:rsid w:val="00E40045"/>
    <w:rsid w:val="00E409C4"/>
    <w:rsid w:val="00E40A97"/>
    <w:rsid w:val="00E41514"/>
    <w:rsid w:val="00E41F88"/>
    <w:rsid w:val="00E42AB3"/>
    <w:rsid w:val="00E42C1C"/>
    <w:rsid w:val="00E43A90"/>
    <w:rsid w:val="00E43CC9"/>
    <w:rsid w:val="00E43E40"/>
    <w:rsid w:val="00E44600"/>
    <w:rsid w:val="00E44BFB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208"/>
    <w:rsid w:val="00E517C5"/>
    <w:rsid w:val="00E52C57"/>
    <w:rsid w:val="00E5421B"/>
    <w:rsid w:val="00E558CA"/>
    <w:rsid w:val="00E56FD4"/>
    <w:rsid w:val="00E57138"/>
    <w:rsid w:val="00E57E48"/>
    <w:rsid w:val="00E60314"/>
    <w:rsid w:val="00E6074A"/>
    <w:rsid w:val="00E6096D"/>
    <w:rsid w:val="00E60D06"/>
    <w:rsid w:val="00E61A29"/>
    <w:rsid w:val="00E62C29"/>
    <w:rsid w:val="00E62F30"/>
    <w:rsid w:val="00E63418"/>
    <w:rsid w:val="00E6342C"/>
    <w:rsid w:val="00E636B5"/>
    <w:rsid w:val="00E63B74"/>
    <w:rsid w:val="00E63E51"/>
    <w:rsid w:val="00E642F6"/>
    <w:rsid w:val="00E64D74"/>
    <w:rsid w:val="00E650A7"/>
    <w:rsid w:val="00E657CA"/>
    <w:rsid w:val="00E65AF9"/>
    <w:rsid w:val="00E65BB5"/>
    <w:rsid w:val="00E65DE2"/>
    <w:rsid w:val="00E66221"/>
    <w:rsid w:val="00E66772"/>
    <w:rsid w:val="00E66D09"/>
    <w:rsid w:val="00E66FA3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684"/>
    <w:rsid w:val="00E72924"/>
    <w:rsid w:val="00E7292E"/>
    <w:rsid w:val="00E7293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2E60"/>
    <w:rsid w:val="00E8344B"/>
    <w:rsid w:val="00E83586"/>
    <w:rsid w:val="00E83672"/>
    <w:rsid w:val="00E84152"/>
    <w:rsid w:val="00E84FF1"/>
    <w:rsid w:val="00E85539"/>
    <w:rsid w:val="00E85B57"/>
    <w:rsid w:val="00E868FD"/>
    <w:rsid w:val="00E86E46"/>
    <w:rsid w:val="00E870DF"/>
    <w:rsid w:val="00E8713D"/>
    <w:rsid w:val="00E87144"/>
    <w:rsid w:val="00E8771C"/>
    <w:rsid w:val="00E87C59"/>
    <w:rsid w:val="00E90709"/>
    <w:rsid w:val="00E90DD7"/>
    <w:rsid w:val="00E91BA8"/>
    <w:rsid w:val="00E92D5C"/>
    <w:rsid w:val="00E92E4F"/>
    <w:rsid w:val="00E92FDF"/>
    <w:rsid w:val="00E93580"/>
    <w:rsid w:val="00E93681"/>
    <w:rsid w:val="00E93761"/>
    <w:rsid w:val="00E942A1"/>
    <w:rsid w:val="00E946B0"/>
    <w:rsid w:val="00E96435"/>
    <w:rsid w:val="00E971EE"/>
    <w:rsid w:val="00E97216"/>
    <w:rsid w:val="00E97925"/>
    <w:rsid w:val="00E97DBD"/>
    <w:rsid w:val="00EA088C"/>
    <w:rsid w:val="00EA0BFF"/>
    <w:rsid w:val="00EA18BC"/>
    <w:rsid w:val="00EA1D15"/>
    <w:rsid w:val="00EA2537"/>
    <w:rsid w:val="00EA385F"/>
    <w:rsid w:val="00EA4B57"/>
    <w:rsid w:val="00EA4DBE"/>
    <w:rsid w:val="00EA52BD"/>
    <w:rsid w:val="00EA6980"/>
    <w:rsid w:val="00EA7B5D"/>
    <w:rsid w:val="00EB08CD"/>
    <w:rsid w:val="00EB0AAD"/>
    <w:rsid w:val="00EB115E"/>
    <w:rsid w:val="00EB120C"/>
    <w:rsid w:val="00EB13C1"/>
    <w:rsid w:val="00EB19DE"/>
    <w:rsid w:val="00EB27B0"/>
    <w:rsid w:val="00EB29C7"/>
    <w:rsid w:val="00EB2C1C"/>
    <w:rsid w:val="00EB33FF"/>
    <w:rsid w:val="00EB354B"/>
    <w:rsid w:val="00EB3AAD"/>
    <w:rsid w:val="00EB4141"/>
    <w:rsid w:val="00EB42A7"/>
    <w:rsid w:val="00EB4DD5"/>
    <w:rsid w:val="00EB51E5"/>
    <w:rsid w:val="00EB52DB"/>
    <w:rsid w:val="00EB66AA"/>
    <w:rsid w:val="00EB6A09"/>
    <w:rsid w:val="00EB7172"/>
    <w:rsid w:val="00EC00DF"/>
    <w:rsid w:val="00EC06A5"/>
    <w:rsid w:val="00EC0C29"/>
    <w:rsid w:val="00EC1A37"/>
    <w:rsid w:val="00EC1A9C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6C3"/>
    <w:rsid w:val="00EC37A5"/>
    <w:rsid w:val="00EC3ECB"/>
    <w:rsid w:val="00EC3ED3"/>
    <w:rsid w:val="00EC4094"/>
    <w:rsid w:val="00EC4561"/>
    <w:rsid w:val="00EC4651"/>
    <w:rsid w:val="00EC4A28"/>
    <w:rsid w:val="00EC5403"/>
    <w:rsid w:val="00EC5660"/>
    <w:rsid w:val="00EC5847"/>
    <w:rsid w:val="00EC708B"/>
    <w:rsid w:val="00EC7201"/>
    <w:rsid w:val="00EC7B20"/>
    <w:rsid w:val="00EC7DC9"/>
    <w:rsid w:val="00ED0278"/>
    <w:rsid w:val="00ED03C7"/>
    <w:rsid w:val="00ED0839"/>
    <w:rsid w:val="00ED08BF"/>
    <w:rsid w:val="00ED0972"/>
    <w:rsid w:val="00ED108A"/>
    <w:rsid w:val="00ED1094"/>
    <w:rsid w:val="00ED1302"/>
    <w:rsid w:val="00ED144B"/>
    <w:rsid w:val="00ED1F56"/>
    <w:rsid w:val="00ED3246"/>
    <w:rsid w:val="00ED3415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CFB"/>
    <w:rsid w:val="00EE5FFE"/>
    <w:rsid w:val="00EE6101"/>
    <w:rsid w:val="00EE65B7"/>
    <w:rsid w:val="00EE69AC"/>
    <w:rsid w:val="00EE6B23"/>
    <w:rsid w:val="00EE7672"/>
    <w:rsid w:val="00EE771E"/>
    <w:rsid w:val="00EF0086"/>
    <w:rsid w:val="00EF0702"/>
    <w:rsid w:val="00EF166C"/>
    <w:rsid w:val="00EF1C65"/>
    <w:rsid w:val="00EF1F8D"/>
    <w:rsid w:val="00EF2AC0"/>
    <w:rsid w:val="00EF3020"/>
    <w:rsid w:val="00EF3355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CCE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59C4"/>
    <w:rsid w:val="00F060FF"/>
    <w:rsid w:val="00F06915"/>
    <w:rsid w:val="00F06C81"/>
    <w:rsid w:val="00F06E67"/>
    <w:rsid w:val="00F071B6"/>
    <w:rsid w:val="00F078E7"/>
    <w:rsid w:val="00F107E9"/>
    <w:rsid w:val="00F10D56"/>
    <w:rsid w:val="00F11C24"/>
    <w:rsid w:val="00F11CE4"/>
    <w:rsid w:val="00F12221"/>
    <w:rsid w:val="00F13327"/>
    <w:rsid w:val="00F13BB3"/>
    <w:rsid w:val="00F142A4"/>
    <w:rsid w:val="00F14367"/>
    <w:rsid w:val="00F144BC"/>
    <w:rsid w:val="00F154BB"/>
    <w:rsid w:val="00F16225"/>
    <w:rsid w:val="00F16D62"/>
    <w:rsid w:val="00F2037C"/>
    <w:rsid w:val="00F2046D"/>
    <w:rsid w:val="00F20583"/>
    <w:rsid w:val="00F211F4"/>
    <w:rsid w:val="00F212D1"/>
    <w:rsid w:val="00F21323"/>
    <w:rsid w:val="00F2151B"/>
    <w:rsid w:val="00F21748"/>
    <w:rsid w:val="00F21823"/>
    <w:rsid w:val="00F22538"/>
    <w:rsid w:val="00F23515"/>
    <w:rsid w:val="00F23C02"/>
    <w:rsid w:val="00F23D58"/>
    <w:rsid w:val="00F24B5C"/>
    <w:rsid w:val="00F25044"/>
    <w:rsid w:val="00F25313"/>
    <w:rsid w:val="00F2643F"/>
    <w:rsid w:val="00F2653D"/>
    <w:rsid w:val="00F26BB1"/>
    <w:rsid w:val="00F26CC1"/>
    <w:rsid w:val="00F27285"/>
    <w:rsid w:val="00F27D00"/>
    <w:rsid w:val="00F27F80"/>
    <w:rsid w:val="00F304B0"/>
    <w:rsid w:val="00F311BC"/>
    <w:rsid w:val="00F31ACE"/>
    <w:rsid w:val="00F326C8"/>
    <w:rsid w:val="00F32E52"/>
    <w:rsid w:val="00F33015"/>
    <w:rsid w:val="00F3395B"/>
    <w:rsid w:val="00F33DB4"/>
    <w:rsid w:val="00F3486D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112"/>
    <w:rsid w:val="00F40BF6"/>
    <w:rsid w:val="00F40D45"/>
    <w:rsid w:val="00F4103C"/>
    <w:rsid w:val="00F41578"/>
    <w:rsid w:val="00F420A3"/>
    <w:rsid w:val="00F42112"/>
    <w:rsid w:val="00F44C85"/>
    <w:rsid w:val="00F45D38"/>
    <w:rsid w:val="00F46206"/>
    <w:rsid w:val="00F46821"/>
    <w:rsid w:val="00F46C8D"/>
    <w:rsid w:val="00F47490"/>
    <w:rsid w:val="00F47B55"/>
    <w:rsid w:val="00F50CFA"/>
    <w:rsid w:val="00F50FE6"/>
    <w:rsid w:val="00F5101B"/>
    <w:rsid w:val="00F51D36"/>
    <w:rsid w:val="00F52E0B"/>
    <w:rsid w:val="00F52ED6"/>
    <w:rsid w:val="00F52F67"/>
    <w:rsid w:val="00F531F8"/>
    <w:rsid w:val="00F532F4"/>
    <w:rsid w:val="00F53C97"/>
    <w:rsid w:val="00F541CB"/>
    <w:rsid w:val="00F542C2"/>
    <w:rsid w:val="00F5473C"/>
    <w:rsid w:val="00F547A2"/>
    <w:rsid w:val="00F54CE9"/>
    <w:rsid w:val="00F54F6E"/>
    <w:rsid w:val="00F550EA"/>
    <w:rsid w:val="00F55789"/>
    <w:rsid w:val="00F55A73"/>
    <w:rsid w:val="00F55B65"/>
    <w:rsid w:val="00F56314"/>
    <w:rsid w:val="00F571AB"/>
    <w:rsid w:val="00F577CB"/>
    <w:rsid w:val="00F57D96"/>
    <w:rsid w:val="00F60743"/>
    <w:rsid w:val="00F61369"/>
    <w:rsid w:val="00F6161C"/>
    <w:rsid w:val="00F62C9C"/>
    <w:rsid w:val="00F62D0A"/>
    <w:rsid w:val="00F63368"/>
    <w:rsid w:val="00F64C14"/>
    <w:rsid w:val="00F6523E"/>
    <w:rsid w:val="00F65541"/>
    <w:rsid w:val="00F65985"/>
    <w:rsid w:val="00F65C87"/>
    <w:rsid w:val="00F65DF3"/>
    <w:rsid w:val="00F666E6"/>
    <w:rsid w:val="00F6723D"/>
    <w:rsid w:val="00F6749A"/>
    <w:rsid w:val="00F67EFA"/>
    <w:rsid w:val="00F7031E"/>
    <w:rsid w:val="00F7072B"/>
    <w:rsid w:val="00F70A87"/>
    <w:rsid w:val="00F7139C"/>
    <w:rsid w:val="00F71BA8"/>
    <w:rsid w:val="00F72497"/>
    <w:rsid w:val="00F7265E"/>
    <w:rsid w:val="00F727F0"/>
    <w:rsid w:val="00F72B1A"/>
    <w:rsid w:val="00F73511"/>
    <w:rsid w:val="00F736C2"/>
    <w:rsid w:val="00F738EF"/>
    <w:rsid w:val="00F739A4"/>
    <w:rsid w:val="00F73DD6"/>
    <w:rsid w:val="00F73F45"/>
    <w:rsid w:val="00F742A1"/>
    <w:rsid w:val="00F7432B"/>
    <w:rsid w:val="00F744CE"/>
    <w:rsid w:val="00F745EE"/>
    <w:rsid w:val="00F74673"/>
    <w:rsid w:val="00F74E28"/>
    <w:rsid w:val="00F75F9A"/>
    <w:rsid w:val="00F76C62"/>
    <w:rsid w:val="00F77669"/>
    <w:rsid w:val="00F77986"/>
    <w:rsid w:val="00F77C40"/>
    <w:rsid w:val="00F81B21"/>
    <w:rsid w:val="00F825A5"/>
    <w:rsid w:val="00F82ACD"/>
    <w:rsid w:val="00F82B4E"/>
    <w:rsid w:val="00F82E0A"/>
    <w:rsid w:val="00F836A6"/>
    <w:rsid w:val="00F836CA"/>
    <w:rsid w:val="00F83D60"/>
    <w:rsid w:val="00F83E2B"/>
    <w:rsid w:val="00F8404B"/>
    <w:rsid w:val="00F850F9"/>
    <w:rsid w:val="00F86506"/>
    <w:rsid w:val="00F86B47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280"/>
    <w:rsid w:val="00F956AD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1225"/>
    <w:rsid w:val="00FA1988"/>
    <w:rsid w:val="00FA200F"/>
    <w:rsid w:val="00FA303A"/>
    <w:rsid w:val="00FA383B"/>
    <w:rsid w:val="00FA393D"/>
    <w:rsid w:val="00FA3A9E"/>
    <w:rsid w:val="00FA42E7"/>
    <w:rsid w:val="00FA45A6"/>
    <w:rsid w:val="00FA469D"/>
    <w:rsid w:val="00FA49E5"/>
    <w:rsid w:val="00FA4EBB"/>
    <w:rsid w:val="00FA5538"/>
    <w:rsid w:val="00FA63E7"/>
    <w:rsid w:val="00FA6A45"/>
    <w:rsid w:val="00FA6B62"/>
    <w:rsid w:val="00FA7878"/>
    <w:rsid w:val="00FB0734"/>
    <w:rsid w:val="00FB093C"/>
    <w:rsid w:val="00FB0AAF"/>
    <w:rsid w:val="00FB1535"/>
    <w:rsid w:val="00FB1A43"/>
    <w:rsid w:val="00FB34CE"/>
    <w:rsid w:val="00FB3739"/>
    <w:rsid w:val="00FB37F7"/>
    <w:rsid w:val="00FB39EE"/>
    <w:rsid w:val="00FB3CB1"/>
    <w:rsid w:val="00FB4881"/>
    <w:rsid w:val="00FB574E"/>
    <w:rsid w:val="00FB5810"/>
    <w:rsid w:val="00FB64F5"/>
    <w:rsid w:val="00FB6564"/>
    <w:rsid w:val="00FB6573"/>
    <w:rsid w:val="00FB661A"/>
    <w:rsid w:val="00FB7B37"/>
    <w:rsid w:val="00FB7C9F"/>
    <w:rsid w:val="00FB7D2E"/>
    <w:rsid w:val="00FB7E3F"/>
    <w:rsid w:val="00FB7FDA"/>
    <w:rsid w:val="00FC23D0"/>
    <w:rsid w:val="00FC267F"/>
    <w:rsid w:val="00FC2779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710"/>
    <w:rsid w:val="00FC6E3D"/>
    <w:rsid w:val="00FC7EB1"/>
    <w:rsid w:val="00FD04F3"/>
    <w:rsid w:val="00FD07D2"/>
    <w:rsid w:val="00FD10AB"/>
    <w:rsid w:val="00FD190A"/>
    <w:rsid w:val="00FD20F1"/>
    <w:rsid w:val="00FD2399"/>
    <w:rsid w:val="00FD2949"/>
    <w:rsid w:val="00FD2CB9"/>
    <w:rsid w:val="00FD2E59"/>
    <w:rsid w:val="00FD320E"/>
    <w:rsid w:val="00FD3732"/>
    <w:rsid w:val="00FD4744"/>
    <w:rsid w:val="00FD4994"/>
    <w:rsid w:val="00FD49A2"/>
    <w:rsid w:val="00FD532E"/>
    <w:rsid w:val="00FD5460"/>
    <w:rsid w:val="00FD5A7A"/>
    <w:rsid w:val="00FD610B"/>
    <w:rsid w:val="00FD65D9"/>
    <w:rsid w:val="00FD6DBC"/>
    <w:rsid w:val="00FE04BD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6EF4"/>
    <w:rsid w:val="00FE7275"/>
    <w:rsid w:val="00FE799C"/>
    <w:rsid w:val="00FE799D"/>
    <w:rsid w:val="00FE7A3F"/>
    <w:rsid w:val="00FE7D80"/>
    <w:rsid w:val="00FF0EF1"/>
    <w:rsid w:val="00FF0FD4"/>
    <w:rsid w:val="00FF1907"/>
    <w:rsid w:val="00FF2011"/>
    <w:rsid w:val="00FF291F"/>
    <w:rsid w:val="00FF354C"/>
    <w:rsid w:val="00FF3721"/>
    <w:rsid w:val="00FF44F2"/>
    <w:rsid w:val="00FF4F47"/>
    <w:rsid w:val="00FF5048"/>
    <w:rsid w:val="00FF53FC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 w:val="21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172F4F"/>
    <w:pPr>
      <w:spacing w:before="40"/>
      <w:ind w:left="0" w:firstLine="0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172F4F"/>
    <w:rPr>
      <w:rFonts w:eastAsia="MS Mincho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eb25505b0f524b22053907a8e879c7b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cbb7874b1142235598f3103f44edecdd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Props1.xml><?xml version="1.0" encoding="utf-8"?>
<ds:datastoreItem xmlns:ds="http://schemas.openxmlformats.org/officeDocument/2006/customXml" ds:itemID="{50FAD8E3-FB88-4D8D-B49B-001580AFE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3119</TotalTime>
  <Pages>3</Pages>
  <Words>1624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452</cp:revision>
  <cp:lastPrinted>2023-05-09T18:44:00Z</cp:lastPrinted>
  <dcterms:created xsi:type="dcterms:W3CDTF">2023-02-10T17:40:00Z</dcterms:created>
  <dcterms:modified xsi:type="dcterms:W3CDTF">2023-05-11T23:17:00Z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